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AF8" w:rsidRDefault="00BA73B2">
      <w:pPr>
        <w:spacing w:line="360" w:lineRule="auto"/>
        <w:jc w:val="center"/>
        <w:rPr>
          <w:rFonts w:ascii="仿宋" w:eastAsia="华文中宋" w:hAnsi="仿宋"/>
          <w:b/>
          <w:bCs/>
          <w:sz w:val="36"/>
          <w:szCs w:val="36"/>
        </w:rPr>
      </w:pPr>
      <w:r>
        <w:rPr>
          <w:rFonts w:ascii="仿宋" w:eastAsia="华文中宋" w:hAnsi="仿宋" w:hint="eastAsia"/>
          <w:b/>
          <w:bCs/>
          <w:sz w:val="36"/>
          <w:szCs w:val="36"/>
        </w:rPr>
        <w:t>《</w:t>
      </w:r>
      <w:r>
        <w:rPr>
          <w:rFonts w:ascii="仿宋" w:eastAsia="华文中宋" w:hAnsi="仿宋" w:hint="eastAsia"/>
          <w:b/>
          <w:bCs/>
          <w:sz w:val="36"/>
          <w:szCs w:val="36"/>
        </w:rPr>
        <w:t>旅游学</w:t>
      </w:r>
      <w:r>
        <w:rPr>
          <w:rFonts w:ascii="仿宋" w:eastAsia="华文中宋" w:hAnsi="仿宋" w:hint="eastAsia"/>
          <w:b/>
          <w:bCs/>
          <w:sz w:val="36"/>
          <w:szCs w:val="36"/>
        </w:rPr>
        <w:t>》课程思政教学案例</w:t>
      </w:r>
    </w:p>
    <w:p w:rsidR="00B60AF8" w:rsidRDefault="00B60AF8">
      <w:pPr>
        <w:spacing w:line="360" w:lineRule="auto"/>
        <w:jc w:val="left"/>
        <w:rPr>
          <w:rFonts w:ascii="仿宋" w:eastAsia="华文中宋" w:hAnsi="仿宋"/>
          <w:b/>
          <w:bCs/>
          <w:sz w:val="32"/>
          <w:szCs w:val="32"/>
        </w:rPr>
      </w:pPr>
    </w:p>
    <w:p w:rsidR="00B60AF8" w:rsidRDefault="00BA73B2">
      <w:pPr>
        <w:spacing w:line="360" w:lineRule="auto"/>
        <w:jc w:val="left"/>
        <w:rPr>
          <w:rFonts w:ascii="仿宋" w:eastAsia="华文中宋" w:hAnsi="仿宋"/>
          <w:b/>
          <w:bCs/>
          <w:sz w:val="32"/>
          <w:szCs w:val="32"/>
        </w:rPr>
      </w:pPr>
      <w:r>
        <w:rPr>
          <w:rFonts w:ascii="仿宋" w:eastAsia="华文中宋" w:hAnsi="仿宋" w:hint="eastAsia"/>
          <w:b/>
          <w:bCs/>
          <w:sz w:val="32"/>
          <w:szCs w:val="32"/>
        </w:rPr>
        <w:t>任课教师或教师团队简介：</w:t>
      </w:r>
    </w:p>
    <w:p w:rsidR="00B60AF8" w:rsidRPr="00825879" w:rsidRDefault="00BA73B2" w:rsidP="00825879">
      <w:pPr>
        <w:pStyle w:val="a3"/>
        <w:spacing w:before="34" w:line="360" w:lineRule="auto"/>
        <w:ind w:firstLineChars="200" w:firstLine="544"/>
        <w:rPr>
          <w:spacing w:val="-4"/>
          <w:sz w:val="28"/>
          <w:szCs w:val="28"/>
        </w:rPr>
      </w:pPr>
      <w:r w:rsidRPr="00825879">
        <w:rPr>
          <w:rFonts w:hint="eastAsia"/>
          <w:spacing w:val="-4"/>
          <w:sz w:val="28"/>
          <w:szCs w:val="28"/>
          <w:lang w:val="en-US"/>
        </w:rPr>
        <w:t>主讲教师：乔秋敏</w:t>
      </w:r>
      <w:r w:rsidRPr="00825879">
        <w:rPr>
          <w:rFonts w:hint="eastAsia"/>
          <w:spacing w:val="-4"/>
          <w:sz w:val="28"/>
          <w:szCs w:val="28"/>
        </w:rPr>
        <w:t>在《</w:t>
      </w:r>
      <w:r w:rsidRPr="00825879">
        <w:rPr>
          <w:rFonts w:hint="eastAsia"/>
          <w:spacing w:val="-4"/>
          <w:sz w:val="28"/>
          <w:szCs w:val="28"/>
          <w:lang w:val="en-US"/>
        </w:rPr>
        <w:t>旅游学</w:t>
      </w:r>
      <w:r w:rsidRPr="00825879">
        <w:rPr>
          <w:rFonts w:hint="eastAsia"/>
          <w:spacing w:val="-4"/>
          <w:sz w:val="28"/>
          <w:szCs w:val="28"/>
        </w:rPr>
        <w:t>》课程教学中深刻落实立德树人的根本任务，发挥课堂教学主渠道作用，将爱国、</w:t>
      </w:r>
      <w:r w:rsidRPr="00825879">
        <w:rPr>
          <w:rFonts w:hint="eastAsia"/>
          <w:spacing w:val="-4"/>
          <w:sz w:val="28"/>
          <w:szCs w:val="28"/>
          <w:lang w:val="en-US"/>
        </w:rPr>
        <w:t>爱家</w:t>
      </w:r>
      <w:r w:rsidRPr="00825879">
        <w:rPr>
          <w:rFonts w:hint="eastAsia"/>
          <w:spacing w:val="-4"/>
          <w:sz w:val="28"/>
          <w:szCs w:val="28"/>
        </w:rPr>
        <w:t>、</w:t>
      </w:r>
      <w:r w:rsidRPr="00825879">
        <w:rPr>
          <w:rFonts w:hint="eastAsia"/>
          <w:spacing w:val="-4"/>
          <w:sz w:val="28"/>
          <w:szCs w:val="28"/>
          <w:lang w:val="en-US"/>
        </w:rPr>
        <w:t>生态</w:t>
      </w:r>
      <w:r w:rsidRPr="00825879">
        <w:rPr>
          <w:rFonts w:hint="eastAsia"/>
          <w:spacing w:val="-4"/>
          <w:sz w:val="28"/>
          <w:szCs w:val="28"/>
        </w:rPr>
        <w:t>、</w:t>
      </w:r>
      <w:r w:rsidRPr="00825879">
        <w:rPr>
          <w:rFonts w:hint="eastAsia"/>
          <w:spacing w:val="-4"/>
          <w:sz w:val="28"/>
          <w:szCs w:val="28"/>
          <w:lang w:val="en-US"/>
        </w:rPr>
        <w:t>文明</w:t>
      </w:r>
      <w:r w:rsidRPr="00825879">
        <w:rPr>
          <w:rFonts w:hint="eastAsia"/>
          <w:spacing w:val="-4"/>
          <w:sz w:val="28"/>
          <w:szCs w:val="28"/>
        </w:rPr>
        <w:t>的</w:t>
      </w:r>
      <w:r w:rsidRPr="00825879">
        <w:rPr>
          <w:rFonts w:hint="eastAsia"/>
          <w:spacing w:val="-4"/>
          <w:sz w:val="28"/>
          <w:szCs w:val="28"/>
          <w:lang w:val="en-US"/>
        </w:rPr>
        <w:t>旅游</w:t>
      </w:r>
      <w:r w:rsidRPr="00825879">
        <w:rPr>
          <w:rFonts w:hint="eastAsia"/>
          <w:spacing w:val="-4"/>
          <w:sz w:val="28"/>
          <w:szCs w:val="28"/>
        </w:rPr>
        <w:t>精神融入到课堂教学中，教给学生诚实守信、待人友善的做人做事的道理，规范、严谨、团结、合作的职业素养，以及爱国、</w:t>
      </w:r>
      <w:r w:rsidRPr="00825879">
        <w:rPr>
          <w:rFonts w:hint="eastAsia"/>
          <w:spacing w:val="-4"/>
          <w:sz w:val="28"/>
          <w:szCs w:val="28"/>
          <w:lang w:val="en-US"/>
        </w:rPr>
        <w:t>自信</w:t>
      </w:r>
      <w:r w:rsidRPr="00825879">
        <w:rPr>
          <w:rFonts w:hint="eastAsia"/>
          <w:spacing w:val="-4"/>
          <w:sz w:val="28"/>
          <w:szCs w:val="28"/>
        </w:rPr>
        <w:t>的理想信念。通过课程思政的教学实践，学生的技能水平和综合素质得到全面提高，在</w:t>
      </w:r>
      <w:r w:rsidRPr="00825879">
        <w:rPr>
          <w:rFonts w:hint="eastAsia"/>
          <w:spacing w:val="-4"/>
          <w:sz w:val="28"/>
          <w:szCs w:val="28"/>
          <w:lang w:val="en-US"/>
        </w:rPr>
        <w:t>专业</w:t>
      </w:r>
      <w:r w:rsidRPr="00825879">
        <w:rPr>
          <w:rFonts w:hint="eastAsia"/>
          <w:spacing w:val="-4"/>
          <w:sz w:val="28"/>
          <w:szCs w:val="28"/>
        </w:rPr>
        <w:t>技能大赛中取得优异成绩。多次组织教师和学生开展社会服务，助力地方乡村振兴事业，培养了学生奉献、服务意识。</w:t>
      </w:r>
    </w:p>
    <w:p w:rsidR="00B60AF8" w:rsidRPr="00825879" w:rsidRDefault="00BA73B2" w:rsidP="00825879">
      <w:pPr>
        <w:pStyle w:val="a3"/>
        <w:spacing w:before="34" w:line="360" w:lineRule="auto"/>
        <w:ind w:firstLineChars="200" w:firstLine="544"/>
        <w:rPr>
          <w:spacing w:val="-4"/>
          <w:sz w:val="28"/>
          <w:szCs w:val="28"/>
        </w:rPr>
      </w:pPr>
      <w:r w:rsidRPr="00825879">
        <w:rPr>
          <w:spacing w:val="-4"/>
          <w:sz w:val="28"/>
          <w:szCs w:val="28"/>
        </w:rPr>
        <w:t>20</w:t>
      </w:r>
      <w:r w:rsidRPr="00825879">
        <w:rPr>
          <w:rFonts w:hint="eastAsia"/>
          <w:spacing w:val="-4"/>
          <w:sz w:val="28"/>
          <w:szCs w:val="28"/>
          <w:lang w:val="en-US"/>
        </w:rPr>
        <w:t>19</w:t>
      </w:r>
      <w:r w:rsidRPr="00825879">
        <w:rPr>
          <w:spacing w:val="-4"/>
          <w:sz w:val="28"/>
          <w:szCs w:val="28"/>
        </w:rPr>
        <w:t xml:space="preserve"> </w:t>
      </w:r>
      <w:r w:rsidRPr="00825879">
        <w:rPr>
          <w:spacing w:val="-4"/>
          <w:sz w:val="28"/>
          <w:szCs w:val="28"/>
        </w:rPr>
        <w:t>年，主持</w:t>
      </w:r>
      <w:r w:rsidRPr="00825879">
        <w:rPr>
          <w:rFonts w:hint="eastAsia"/>
          <w:spacing w:val="-4"/>
          <w:sz w:val="28"/>
          <w:szCs w:val="28"/>
          <w:lang w:val="en-US"/>
        </w:rPr>
        <w:t>省级教改</w:t>
      </w:r>
      <w:r w:rsidRPr="00825879">
        <w:rPr>
          <w:spacing w:val="-4"/>
          <w:sz w:val="28"/>
          <w:szCs w:val="28"/>
        </w:rPr>
        <w:t>课题</w:t>
      </w:r>
      <w:r w:rsidRPr="00825879">
        <w:rPr>
          <w:rFonts w:hint="eastAsia"/>
          <w:spacing w:val="-4"/>
          <w:sz w:val="28"/>
          <w:szCs w:val="28"/>
        </w:rPr>
        <w:t>“</w:t>
      </w:r>
      <w:r w:rsidRPr="00825879">
        <w:rPr>
          <w:spacing w:val="-4"/>
          <w:sz w:val="28"/>
          <w:szCs w:val="28"/>
        </w:rPr>
        <w:t>课程思政背景下《旅游学》</w:t>
      </w:r>
      <w:r w:rsidRPr="00825879">
        <w:rPr>
          <w:spacing w:val="-4"/>
          <w:sz w:val="28"/>
          <w:szCs w:val="28"/>
        </w:rPr>
        <w:t>“</w:t>
      </w:r>
      <w:r w:rsidRPr="00825879">
        <w:rPr>
          <w:spacing w:val="-4"/>
          <w:sz w:val="28"/>
          <w:szCs w:val="28"/>
        </w:rPr>
        <w:t>金课</w:t>
      </w:r>
      <w:r w:rsidRPr="00825879">
        <w:rPr>
          <w:spacing w:val="-4"/>
          <w:sz w:val="28"/>
          <w:szCs w:val="28"/>
        </w:rPr>
        <w:t>”</w:t>
      </w:r>
      <w:r w:rsidRPr="00825879">
        <w:rPr>
          <w:spacing w:val="-4"/>
          <w:sz w:val="28"/>
          <w:szCs w:val="28"/>
        </w:rPr>
        <w:t>建设探索与实践</w:t>
      </w:r>
      <w:r w:rsidRPr="00825879">
        <w:rPr>
          <w:rFonts w:hint="eastAsia"/>
          <w:spacing w:val="-4"/>
          <w:sz w:val="28"/>
          <w:szCs w:val="28"/>
        </w:rPr>
        <w:t>”</w:t>
      </w:r>
      <w:r w:rsidRPr="00825879">
        <w:rPr>
          <w:spacing w:val="-4"/>
          <w:sz w:val="28"/>
          <w:szCs w:val="28"/>
        </w:rPr>
        <w:t>，参与</w:t>
      </w:r>
      <w:r w:rsidRPr="00825879">
        <w:rPr>
          <w:rFonts w:hint="eastAsia"/>
          <w:spacing w:val="-4"/>
          <w:sz w:val="28"/>
          <w:szCs w:val="28"/>
        </w:rPr>
        <w:t>“书院文化与高校校园文化建设研究”</w:t>
      </w:r>
      <w:r w:rsidRPr="00825879">
        <w:rPr>
          <w:rFonts w:hint="eastAsia"/>
          <w:spacing w:val="-4"/>
          <w:sz w:val="28"/>
          <w:szCs w:val="28"/>
        </w:rPr>
        <w:t>、</w:t>
      </w:r>
      <w:r w:rsidRPr="00825879">
        <w:rPr>
          <w:rFonts w:hint="eastAsia"/>
          <w:spacing w:val="-4"/>
          <w:sz w:val="28"/>
          <w:szCs w:val="28"/>
        </w:rPr>
        <w:t>“以市场需求为导向的《旅游学》课程建设拓展性研究与实践”</w:t>
      </w:r>
      <w:r w:rsidRPr="00825879">
        <w:rPr>
          <w:rFonts w:hint="eastAsia"/>
          <w:spacing w:val="-4"/>
          <w:sz w:val="28"/>
          <w:szCs w:val="28"/>
          <w:lang w:val="en-US"/>
        </w:rPr>
        <w:t>等</w:t>
      </w:r>
      <w:r w:rsidRPr="00825879">
        <w:rPr>
          <w:spacing w:val="-4"/>
          <w:sz w:val="28"/>
          <w:szCs w:val="28"/>
        </w:rPr>
        <w:t>课题研究，取得阶段性成果。发表课程思政教研论文</w:t>
      </w:r>
      <w:r w:rsidRPr="00825879">
        <w:rPr>
          <w:spacing w:val="-4"/>
          <w:sz w:val="28"/>
          <w:szCs w:val="28"/>
        </w:rPr>
        <w:t xml:space="preserve"> 3 </w:t>
      </w:r>
      <w:r w:rsidRPr="00825879">
        <w:rPr>
          <w:spacing w:val="-4"/>
          <w:sz w:val="28"/>
          <w:szCs w:val="28"/>
        </w:rPr>
        <w:t>篇。</w:t>
      </w:r>
    </w:p>
    <w:p w:rsidR="00B60AF8" w:rsidRDefault="00B60AF8">
      <w:pPr>
        <w:spacing w:line="360" w:lineRule="auto"/>
        <w:jc w:val="left"/>
        <w:rPr>
          <w:spacing w:val="-4"/>
        </w:rPr>
      </w:pPr>
    </w:p>
    <w:p w:rsidR="00B60AF8" w:rsidRDefault="00BA73B2">
      <w:pPr>
        <w:spacing w:line="360" w:lineRule="auto"/>
        <w:rPr>
          <w:rFonts w:ascii="宋体" w:eastAsia="宋体" w:hAnsi="宋体"/>
          <w:sz w:val="24"/>
          <w:szCs w:val="24"/>
        </w:rPr>
      </w:pPr>
      <w:r>
        <w:rPr>
          <w:rFonts w:ascii="仿宋" w:eastAsia="华文中宋" w:hAnsi="仿宋" w:hint="eastAsia"/>
          <w:b/>
          <w:bCs/>
          <w:sz w:val="32"/>
          <w:szCs w:val="32"/>
        </w:rPr>
        <w:t>一、课程基本情况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5905"/>
      </w:tblGrid>
      <w:tr w:rsidR="00B60AF8">
        <w:trPr>
          <w:trHeight w:val="327"/>
        </w:trPr>
        <w:tc>
          <w:tcPr>
            <w:tcW w:w="2617" w:type="dxa"/>
            <w:vAlign w:val="center"/>
          </w:tcPr>
          <w:p w:rsidR="00B60AF8" w:rsidRDefault="00BA73B2">
            <w:pPr>
              <w:spacing w:line="340" w:lineRule="exact"/>
              <w:jc w:val="center"/>
              <w:rPr>
                <w:rFonts w:ascii="宋体" w:eastAsia="宋体" w:hAnsi="宋体" w:cs="宋体"/>
                <w:kern w:val="0"/>
                <w:sz w:val="22"/>
              </w:rPr>
            </w:pPr>
            <w:r>
              <w:rPr>
                <w:rFonts w:ascii="宋体" w:eastAsia="宋体" w:hAnsi="宋体" w:cs="宋体" w:hint="eastAsia"/>
                <w:kern w:val="0"/>
                <w:sz w:val="22"/>
              </w:rPr>
              <w:t>课程名称</w:t>
            </w:r>
          </w:p>
        </w:tc>
        <w:tc>
          <w:tcPr>
            <w:tcW w:w="5905" w:type="dxa"/>
          </w:tcPr>
          <w:p w:rsidR="00B60AF8" w:rsidRDefault="00BA73B2">
            <w:pPr>
              <w:spacing w:line="340" w:lineRule="exact"/>
              <w:rPr>
                <w:rFonts w:ascii="宋体" w:eastAsia="宋体" w:hAnsi="宋体" w:cs="宋体"/>
                <w:kern w:val="0"/>
                <w:sz w:val="22"/>
              </w:rPr>
            </w:pPr>
            <w:r>
              <w:rPr>
                <w:rFonts w:ascii="宋体" w:eastAsia="宋体" w:hAnsi="宋体" w:cs="宋体" w:hint="eastAsia"/>
                <w:kern w:val="0"/>
                <w:sz w:val="22"/>
              </w:rPr>
              <w:t>《旅游学概论》</w:t>
            </w:r>
          </w:p>
        </w:tc>
      </w:tr>
      <w:tr w:rsidR="00B60AF8">
        <w:trPr>
          <w:trHeight w:val="392"/>
        </w:trPr>
        <w:tc>
          <w:tcPr>
            <w:tcW w:w="2617" w:type="dxa"/>
            <w:vAlign w:val="center"/>
          </w:tcPr>
          <w:p w:rsidR="00B60AF8" w:rsidRDefault="00BA73B2">
            <w:pPr>
              <w:spacing w:line="340" w:lineRule="exact"/>
              <w:jc w:val="center"/>
              <w:rPr>
                <w:rFonts w:ascii="宋体" w:eastAsia="宋体" w:hAnsi="宋体" w:cs="宋体"/>
                <w:kern w:val="0"/>
                <w:sz w:val="22"/>
              </w:rPr>
            </w:pPr>
            <w:r>
              <w:rPr>
                <w:rFonts w:ascii="宋体" w:eastAsia="宋体" w:hAnsi="宋体" w:cs="宋体" w:hint="eastAsia"/>
                <w:kern w:val="0"/>
                <w:sz w:val="22"/>
              </w:rPr>
              <w:t>课程类型</w:t>
            </w:r>
          </w:p>
        </w:tc>
        <w:tc>
          <w:tcPr>
            <w:tcW w:w="5905" w:type="dxa"/>
          </w:tcPr>
          <w:p w:rsidR="00B60AF8" w:rsidRDefault="00BA73B2">
            <w:pPr>
              <w:spacing w:line="340" w:lineRule="exact"/>
              <w:rPr>
                <w:rFonts w:ascii="宋体" w:eastAsia="宋体" w:hAnsi="宋体" w:cs="宋体"/>
                <w:kern w:val="0"/>
                <w:sz w:val="22"/>
              </w:rPr>
            </w:pPr>
            <w:r>
              <w:rPr>
                <w:rFonts w:ascii="微软雅黑" w:eastAsia="微软雅黑" w:hAnsi="微软雅黑" w:cs="微软雅黑" w:hint="eastAsia"/>
                <w:color w:val="000000"/>
                <w:spacing w:val="-2"/>
                <w:sz w:val="28"/>
                <w:szCs w:val="28"/>
              </w:rPr>
              <w:t>●</w:t>
            </w:r>
            <w:r>
              <w:rPr>
                <w:rFonts w:ascii="宋体" w:eastAsia="宋体" w:hAnsi="宋体" w:cs="宋体" w:hint="eastAsia"/>
                <w:kern w:val="0"/>
                <w:sz w:val="22"/>
              </w:rPr>
              <w:t>综合教育课程</w:t>
            </w:r>
            <w:r>
              <w:rPr>
                <w:rFonts w:ascii="宋体" w:eastAsia="宋体" w:hAnsi="宋体" w:cs="宋体"/>
                <w:kern w:val="0"/>
                <w:sz w:val="22"/>
              </w:rPr>
              <w:t xml:space="preserve">  </w:t>
            </w:r>
            <w:r>
              <w:rPr>
                <w:rFonts w:ascii="微软雅黑" w:eastAsia="微软雅黑" w:hAnsi="微软雅黑" w:cs="微软雅黑" w:hint="eastAsia"/>
                <w:color w:val="000000"/>
                <w:spacing w:val="-2"/>
                <w:sz w:val="28"/>
                <w:szCs w:val="28"/>
              </w:rPr>
              <w:t>●</w:t>
            </w:r>
            <w:r>
              <w:rPr>
                <w:rFonts w:ascii="宋体" w:eastAsia="宋体" w:hAnsi="宋体" w:cs="宋体" w:hint="eastAsia"/>
                <w:kern w:val="0"/>
                <w:sz w:val="22"/>
              </w:rPr>
              <w:t>专业教育课程</w:t>
            </w:r>
            <w:r>
              <w:rPr>
                <w:rFonts w:ascii="宋体" w:eastAsia="宋体" w:hAnsi="宋体" w:cs="宋体"/>
                <w:kern w:val="0"/>
                <w:sz w:val="22"/>
              </w:rPr>
              <w:t xml:space="preserve"> </w:t>
            </w:r>
            <w:r>
              <w:rPr>
                <w:rFonts w:ascii="宋体" w:eastAsia="宋体" w:hAnsi="宋体" w:cs="宋体" w:hint="eastAsia"/>
                <w:kern w:val="0"/>
                <w:sz w:val="22"/>
              </w:rPr>
              <w:t xml:space="preserve">  </w:t>
            </w:r>
            <w:r>
              <w:rPr>
                <w:rFonts w:ascii="宋体" w:eastAsia="宋体" w:hAnsi="宋体" w:cs="宋体" w:hint="eastAsia"/>
                <w:kern w:val="0"/>
                <w:sz w:val="22"/>
              </w:rPr>
              <w:t>○实践类课程</w:t>
            </w:r>
          </w:p>
        </w:tc>
      </w:tr>
      <w:tr w:rsidR="00B60AF8">
        <w:trPr>
          <w:trHeight w:val="327"/>
        </w:trPr>
        <w:tc>
          <w:tcPr>
            <w:tcW w:w="2617" w:type="dxa"/>
            <w:vAlign w:val="center"/>
          </w:tcPr>
          <w:p w:rsidR="00B60AF8" w:rsidRDefault="00BA73B2">
            <w:pPr>
              <w:spacing w:line="340" w:lineRule="exact"/>
              <w:jc w:val="center"/>
              <w:rPr>
                <w:rFonts w:ascii="宋体" w:eastAsia="宋体" w:hAnsi="宋体" w:cs="宋体"/>
                <w:kern w:val="0"/>
                <w:sz w:val="22"/>
              </w:rPr>
            </w:pPr>
            <w:r>
              <w:rPr>
                <w:rFonts w:ascii="宋体" w:eastAsia="宋体" w:hAnsi="宋体" w:cs="宋体" w:hint="eastAsia"/>
                <w:kern w:val="0"/>
                <w:sz w:val="22"/>
              </w:rPr>
              <w:t>课程性质</w:t>
            </w:r>
          </w:p>
        </w:tc>
        <w:tc>
          <w:tcPr>
            <w:tcW w:w="5905" w:type="dxa"/>
          </w:tcPr>
          <w:p w:rsidR="00B60AF8" w:rsidRDefault="00BA73B2">
            <w:pPr>
              <w:spacing w:line="340" w:lineRule="exact"/>
              <w:jc w:val="center"/>
              <w:rPr>
                <w:rFonts w:ascii="宋体" w:eastAsia="宋体" w:hAnsi="宋体" w:cs="宋体"/>
                <w:kern w:val="0"/>
                <w:sz w:val="22"/>
              </w:rPr>
            </w:pPr>
            <w:r>
              <w:rPr>
                <w:rFonts w:ascii="微软雅黑" w:eastAsia="微软雅黑" w:hAnsi="微软雅黑" w:cs="微软雅黑" w:hint="eastAsia"/>
                <w:color w:val="000000"/>
                <w:spacing w:val="-2"/>
                <w:sz w:val="28"/>
                <w:szCs w:val="28"/>
              </w:rPr>
              <w:t>●</w:t>
            </w:r>
            <w:r>
              <w:rPr>
                <w:rFonts w:ascii="宋体" w:eastAsia="宋体" w:hAnsi="宋体" w:cs="宋体" w:hint="eastAsia"/>
                <w:kern w:val="0"/>
                <w:sz w:val="22"/>
              </w:rPr>
              <w:t>必修</w:t>
            </w:r>
            <w:r>
              <w:rPr>
                <w:rFonts w:ascii="宋体" w:eastAsia="宋体" w:hAnsi="宋体" w:cs="宋体"/>
                <w:kern w:val="0"/>
                <w:sz w:val="22"/>
              </w:rPr>
              <w:t xml:space="preserve">     </w:t>
            </w:r>
            <w:r>
              <w:rPr>
                <w:rFonts w:ascii="微软雅黑" w:eastAsia="微软雅黑" w:hAnsi="微软雅黑" w:cs="微软雅黑" w:hint="eastAsia"/>
                <w:color w:val="000000"/>
                <w:spacing w:val="-2"/>
                <w:sz w:val="28"/>
                <w:szCs w:val="28"/>
              </w:rPr>
              <w:t>●</w:t>
            </w:r>
            <w:r>
              <w:rPr>
                <w:rFonts w:ascii="宋体" w:eastAsia="宋体" w:hAnsi="宋体" w:cs="宋体" w:hint="eastAsia"/>
                <w:kern w:val="0"/>
                <w:sz w:val="22"/>
              </w:rPr>
              <w:t>选修</w:t>
            </w:r>
          </w:p>
        </w:tc>
      </w:tr>
      <w:tr w:rsidR="00B60AF8">
        <w:trPr>
          <w:trHeight w:val="327"/>
        </w:trPr>
        <w:tc>
          <w:tcPr>
            <w:tcW w:w="2617" w:type="dxa"/>
            <w:vAlign w:val="center"/>
          </w:tcPr>
          <w:p w:rsidR="00B60AF8" w:rsidRDefault="00BA73B2">
            <w:pPr>
              <w:spacing w:line="340" w:lineRule="exact"/>
              <w:jc w:val="center"/>
              <w:rPr>
                <w:rFonts w:ascii="宋体" w:eastAsia="宋体" w:hAnsi="宋体" w:cs="宋体"/>
                <w:kern w:val="0"/>
                <w:sz w:val="22"/>
              </w:rPr>
            </w:pPr>
            <w:r>
              <w:rPr>
                <w:rFonts w:ascii="宋体" w:eastAsia="宋体" w:hAnsi="宋体" w:cs="宋体" w:hint="eastAsia"/>
                <w:kern w:val="0"/>
                <w:sz w:val="22"/>
              </w:rPr>
              <w:t>学</w:t>
            </w:r>
            <w:r>
              <w:rPr>
                <w:rFonts w:ascii="宋体" w:eastAsia="宋体" w:hAnsi="宋体" w:cs="宋体"/>
                <w:kern w:val="0"/>
                <w:sz w:val="22"/>
              </w:rPr>
              <w:t xml:space="preserve">    </w:t>
            </w:r>
            <w:r>
              <w:rPr>
                <w:rFonts w:ascii="宋体" w:eastAsia="宋体" w:hAnsi="宋体" w:cs="宋体" w:hint="eastAsia"/>
                <w:kern w:val="0"/>
                <w:sz w:val="22"/>
              </w:rPr>
              <w:t>时</w:t>
            </w:r>
          </w:p>
        </w:tc>
        <w:tc>
          <w:tcPr>
            <w:tcW w:w="5905" w:type="dxa"/>
          </w:tcPr>
          <w:p w:rsidR="00B60AF8" w:rsidRDefault="00BA73B2">
            <w:pPr>
              <w:spacing w:line="340" w:lineRule="exact"/>
              <w:rPr>
                <w:rFonts w:ascii="宋体" w:eastAsia="宋体" w:hAnsi="宋体" w:cs="宋体"/>
                <w:kern w:val="0"/>
                <w:sz w:val="22"/>
              </w:rPr>
            </w:pPr>
            <w:r>
              <w:rPr>
                <w:rFonts w:ascii="宋体" w:eastAsia="宋体" w:hAnsi="宋体" w:cs="宋体" w:hint="eastAsia"/>
                <w:kern w:val="0"/>
                <w:sz w:val="22"/>
              </w:rPr>
              <w:t>36(</w:t>
            </w:r>
            <w:r>
              <w:rPr>
                <w:rFonts w:ascii="宋体" w:eastAsia="宋体" w:hAnsi="宋体" w:cs="宋体" w:hint="eastAsia"/>
                <w:kern w:val="0"/>
                <w:sz w:val="22"/>
              </w:rPr>
              <w:t>必修</w:t>
            </w:r>
            <w:r>
              <w:rPr>
                <w:rFonts w:ascii="宋体" w:eastAsia="宋体" w:hAnsi="宋体" w:cs="宋体" w:hint="eastAsia"/>
                <w:kern w:val="0"/>
                <w:sz w:val="22"/>
              </w:rPr>
              <w:t>)/32</w:t>
            </w:r>
            <w:r>
              <w:rPr>
                <w:rFonts w:ascii="宋体" w:eastAsia="宋体" w:hAnsi="宋体" w:cs="宋体" w:hint="eastAsia"/>
                <w:kern w:val="0"/>
                <w:sz w:val="22"/>
              </w:rPr>
              <w:t>（选修）</w:t>
            </w:r>
          </w:p>
        </w:tc>
      </w:tr>
      <w:tr w:rsidR="00B60AF8">
        <w:trPr>
          <w:trHeight w:val="327"/>
        </w:trPr>
        <w:tc>
          <w:tcPr>
            <w:tcW w:w="2617" w:type="dxa"/>
            <w:vAlign w:val="center"/>
          </w:tcPr>
          <w:p w:rsidR="00B60AF8" w:rsidRDefault="00BA73B2">
            <w:pPr>
              <w:spacing w:line="340" w:lineRule="exact"/>
              <w:jc w:val="center"/>
              <w:rPr>
                <w:rFonts w:ascii="宋体" w:eastAsia="宋体" w:hAnsi="宋体" w:cs="宋体"/>
                <w:kern w:val="0"/>
                <w:sz w:val="22"/>
              </w:rPr>
            </w:pPr>
            <w:r>
              <w:rPr>
                <w:rFonts w:ascii="宋体" w:eastAsia="宋体" w:hAnsi="宋体" w:cs="宋体" w:hint="eastAsia"/>
                <w:kern w:val="0"/>
                <w:sz w:val="22"/>
              </w:rPr>
              <w:t>学</w:t>
            </w:r>
            <w:r>
              <w:rPr>
                <w:rFonts w:ascii="宋体" w:eastAsia="宋体" w:hAnsi="宋体" w:cs="宋体"/>
                <w:kern w:val="0"/>
                <w:sz w:val="22"/>
              </w:rPr>
              <w:t xml:space="preserve">    </w:t>
            </w:r>
            <w:r>
              <w:rPr>
                <w:rFonts w:ascii="宋体" w:eastAsia="宋体" w:hAnsi="宋体" w:cs="宋体" w:hint="eastAsia"/>
                <w:kern w:val="0"/>
                <w:sz w:val="22"/>
              </w:rPr>
              <w:t>分</w:t>
            </w:r>
          </w:p>
        </w:tc>
        <w:tc>
          <w:tcPr>
            <w:tcW w:w="5905" w:type="dxa"/>
          </w:tcPr>
          <w:p w:rsidR="00B60AF8" w:rsidRDefault="00BA73B2">
            <w:pPr>
              <w:spacing w:line="340" w:lineRule="exact"/>
              <w:rPr>
                <w:rFonts w:ascii="宋体" w:eastAsia="宋体" w:hAnsi="宋体" w:cs="宋体"/>
                <w:kern w:val="0"/>
                <w:sz w:val="22"/>
              </w:rPr>
            </w:pPr>
            <w:r>
              <w:rPr>
                <w:rFonts w:ascii="宋体" w:eastAsia="宋体" w:hAnsi="宋体" w:cs="宋体" w:hint="eastAsia"/>
                <w:kern w:val="0"/>
                <w:sz w:val="22"/>
              </w:rPr>
              <w:t>2</w:t>
            </w:r>
            <w:r>
              <w:rPr>
                <w:rFonts w:ascii="宋体" w:eastAsia="宋体" w:hAnsi="宋体" w:cs="宋体" w:hint="eastAsia"/>
                <w:kern w:val="0"/>
                <w:sz w:val="22"/>
              </w:rPr>
              <w:t>学分</w:t>
            </w:r>
          </w:p>
        </w:tc>
      </w:tr>
      <w:tr w:rsidR="00B60AF8">
        <w:trPr>
          <w:trHeight w:val="336"/>
        </w:trPr>
        <w:tc>
          <w:tcPr>
            <w:tcW w:w="2617" w:type="dxa"/>
            <w:vAlign w:val="center"/>
          </w:tcPr>
          <w:p w:rsidR="00B60AF8" w:rsidRDefault="00BA73B2">
            <w:pPr>
              <w:spacing w:line="340" w:lineRule="exact"/>
              <w:jc w:val="center"/>
              <w:rPr>
                <w:rFonts w:ascii="宋体" w:eastAsia="宋体" w:hAnsi="宋体" w:cs="宋体"/>
                <w:kern w:val="0"/>
                <w:sz w:val="22"/>
              </w:rPr>
            </w:pPr>
            <w:r>
              <w:rPr>
                <w:rFonts w:ascii="宋体" w:eastAsia="宋体" w:hAnsi="宋体" w:cs="宋体" w:hint="eastAsia"/>
                <w:kern w:val="0"/>
                <w:sz w:val="22"/>
              </w:rPr>
              <w:t>教学方式</w:t>
            </w:r>
          </w:p>
        </w:tc>
        <w:tc>
          <w:tcPr>
            <w:tcW w:w="5905" w:type="dxa"/>
          </w:tcPr>
          <w:p w:rsidR="00B60AF8" w:rsidRDefault="00BA73B2">
            <w:pPr>
              <w:spacing w:line="340" w:lineRule="exact"/>
              <w:rPr>
                <w:rFonts w:ascii="宋体" w:eastAsia="宋体" w:hAnsi="宋体" w:cs="宋体"/>
                <w:kern w:val="0"/>
                <w:sz w:val="22"/>
              </w:rPr>
            </w:pPr>
            <w:r>
              <w:rPr>
                <w:rFonts w:ascii="宋体" w:eastAsia="宋体" w:hAnsi="宋体" w:cs="宋体" w:hint="eastAsia"/>
                <w:kern w:val="0"/>
                <w:sz w:val="22"/>
              </w:rPr>
              <w:t>○线下</w:t>
            </w:r>
            <w:r>
              <w:rPr>
                <w:rFonts w:ascii="宋体" w:eastAsia="宋体" w:hAnsi="宋体" w:cs="宋体"/>
                <w:kern w:val="0"/>
                <w:sz w:val="22"/>
              </w:rPr>
              <w:t xml:space="preserve">      </w:t>
            </w:r>
            <w:r>
              <w:rPr>
                <w:rFonts w:ascii="宋体" w:eastAsia="宋体" w:hAnsi="宋体" w:cs="宋体" w:hint="eastAsia"/>
                <w:kern w:val="0"/>
                <w:sz w:val="22"/>
              </w:rPr>
              <w:t>○线上</w:t>
            </w:r>
            <w:r>
              <w:rPr>
                <w:rFonts w:ascii="宋体" w:eastAsia="宋体" w:hAnsi="宋体" w:cs="宋体"/>
                <w:kern w:val="0"/>
                <w:sz w:val="22"/>
              </w:rPr>
              <w:t xml:space="preserve">      </w:t>
            </w:r>
            <w:r>
              <w:rPr>
                <w:rFonts w:ascii="微软雅黑" w:eastAsia="微软雅黑" w:hAnsi="微软雅黑" w:cs="微软雅黑" w:hint="eastAsia"/>
                <w:color w:val="000000"/>
                <w:spacing w:val="-2"/>
                <w:sz w:val="28"/>
                <w:szCs w:val="28"/>
              </w:rPr>
              <w:t>●</w:t>
            </w:r>
            <w:r>
              <w:rPr>
                <w:rFonts w:ascii="宋体" w:eastAsia="宋体" w:hAnsi="宋体" w:cs="宋体" w:hint="eastAsia"/>
                <w:kern w:val="0"/>
                <w:sz w:val="22"/>
              </w:rPr>
              <w:t>线上线下混合式</w:t>
            </w:r>
          </w:p>
        </w:tc>
      </w:tr>
    </w:tbl>
    <w:p w:rsidR="00B60AF8" w:rsidRDefault="00B60AF8">
      <w:pPr>
        <w:spacing w:line="240" w:lineRule="exact"/>
        <w:rPr>
          <w:rFonts w:ascii="仿宋" w:eastAsia="华文中宋" w:hAnsi="仿宋"/>
          <w:b/>
          <w:bCs/>
          <w:sz w:val="32"/>
          <w:szCs w:val="32"/>
        </w:rPr>
      </w:pPr>
    </w:p>
    <w:p w:rsidR="00B60AF8" w:rsidRDefault="00BA73B2">
      <w:pPr>
        <w:spacing w:line="360" w:lineRule="auto"/>
        <w:rPr>
          <w:rFonts w:ascii="仿宋" w:eastAsia="华文中宋" w:hAnsi="仿宋"/>
          <w:b/>
          <w:bCs/>
          <w:sz w:val="32"/>
          <w:szCs w:val="32"/>
        </w:rPr>
      </w:pPr>
      <w:r>
        <w:rPr>
          <w:rFonts w:ascii="仿宋" w:eastAsia="华文中宋" w:hAnsi="仿宋" w:hint="eastAsia"/>
          <w:b/>
          <w:bCs/>
          <w:sz w:val="32"/>
          <w:szCs w:val="32"/>
        </w:rPr>
        <w:t>二、课程思政育人理念与目标</w:t>
      </w:r>
    </w:p>
    <w:p w:rsidR="00B60AF8" w:rsidRPr="00825879" w:rsidRDefault="00BA73B2" w:rsidP="00825879">
      <w:pPr>
        <w:spacing w:before="31" w:line="360" w:lineRule="auto"/>
        <w:ind w:right="184" w:firstLineChars="200" w:firstLine="562"/>
        <w:rPr>
          <w:rFonts w:ascii="仿宋" w:eastAsia="仿宋" w:hAnsi="仿宋" w:cs="仿宋"/>
          <w:sz w:val="28"/>
          <w:szCs w:val="28"/>
        </w:rPr>
      </w:pPr>
      <w:r w:rsidRPr="00825879">
        <w:rPr>
          <w:rFonts w:ascii="仿宋" w:eastAsia="仿宋" w:hAnsi="仿宋" w:cs="仿宋" w:hint="eastAsia"/>
          <w:b/>
          <w:bCs/>
          <w:sz w:val="28"/>
          <w:szCs w:val="28"/>
        </w:rPr>
        <w:t>课程思政育人理念</w:t>
      </w:r>
      <w:r w:rsidRPr="00825879">
        <w:rPr>
          <w:rFonts w:ascii="仿宋" w:eastAsia="仿宋" w:hAnsi="仿宋" w:cs="仿宋" w:hint="eastAsia"/>
          <w:b/>
          <w:bCs/>
          <w:sz w:val="28"/>
          <w:szCs w:val="28"/>
        </w:rPr>
        <w:t>：</w:t>
      </w:r>
      <w:r w:rsidRPr="00825879">
        <w:rPr>
          <w:rFonts w:ascii="仿宋" w:eastAsia="仿宋" w:hAnsi="仿宋" w:cs="仿宋" w:hint="eastAsia"/>
          <w:spacing w:val="-8"/>
          <w:sz w:val="28"/>
          <w:szCs w:val="28"/>
        </w:rPr>
        <w:t>本课程</w:t>
      </w:r>
      <w:r w:rsidRPr="00825879">
        <w:rPr>
          <w:rFonts w:ascii="仿宋" w:eastAsia="仿宋" w:hAnsi="仿宋" w:cs="仿宋" w:hint="eastAsia"/>
          <w:spacing w:val="-8"/>
          <w:sz w:val="28"/>
          <w:szCs w:val="28"/>
        </w:rPr>
        <w:t>旨在引导学生</w:t>
      </w:r>
      <w:r w:rsidRPr="00825879">
        <w:rPr>
          <w:rFonts w:ascii="仿宋" w:eastAsia="仿宋" w:hAnsi="仿宋" w:cs="仿宋" w:hint="eastAsia"/>
          <w:spacing w:val="-8"/>
          <w:sz w:val="28"/>
          <w:szCs w:val="28"/>
        </w:rPr>
        <w:t>培养良好的文明意识、</w:t>
      </w:r>
      <w:r w:rsidRPr="00825879">
        <w:rPr>
          <w:rFonts w:ascii="仿宋" w:eastAsia="仿宋" w:hAnsi="仿宋" w:cs="仿宋" w:hint="eastAsia"/>
          <w:spacing w:val="-8"/>
          <w:sz w:val="28"/>
          <w:szCs w:val="28"/>
        </w:rPr>
        <w:lastRenderedPageBreak/>
        <w:t>生态意识</w:t>
      </w:r>
      <w:r w:rsidRPr="00825879">
        <w:rPr>
          <w:rFonts w:ascii="仿宋" w:eastAsia="仿宋" w:hAnsi="仿宋" w:cs="仿宋" w:hint="eastAsia"/>
          <w:spacing w:val="-8"/>
          <w:sz w:val="28"/>
          <w:szCs w:val="28"/>
        </w:rPr>
        <w:t>及</w:t>
      </w:r>
      <w:r w:rsidRPr="00825879">
        <w:rPr>
          <w:rFonts w:ascii="仿宋" w:eastAsia="仿宋" w:hAnsi="仿宋" w:cs="仿宋" w:hint="eastAsia"/>
          <w:spacing w:val="-8"/>
          <w:sz w:val="28"/>
          <w:szCs w:val="28"/>
        </w:rPr>
        <w:t>乡村振兴意识。</w:t>
      </w:r>
      <w:r w:rsidRPr="00825879">
        <w:rPr>
          <w:rFonts w:ascii="仿宋" w:eastAsia="仿宋" w:hAnsi="仿宋" w:cs="仿宋" w:hint="eastAsia"/>
          <w:spacing w:val="-8"/>
          <w:sz w:val="28"/>
          <w:szCs w:val="28"/>
        </w:rPr>
        <w:t>最终</w:t>
      </w:r>
      <w:r w:rsidRPr="00825879">
        <w:rPr>
          <w:rFonts w:ascii="仿宋" w:eastAsia="仿宋" w:hAnsi="仿宋" w:cs="仿宋" w:hint="eastAsia"/>
          <w:b/>
          <w:spacing w:val="-8"/>
          <w:sz w:val="28"/>
          <w:szCs w:val="28"/>
        </w:rPr>
        <w:t>形成良好的意识形态，提高个人品德修养，</w:t>
      </w:r>
      <w:r w:rsidRPr="00825879">
        <w:rPr>
          <w:rFonts w:ascii="仿宋" w:eastAsia="仿宋" w:hAnsi="仿宋" w:cs="仿宋" w:hint="eastAsia"/>
          <w:b/>
          <w:spacing w:val="-8"/>
          <w:sz w:val="28"/>
          <w:szCs w:val="28"/>
        </w:rPr>
        <w:t xml:space="preserve"> </w:t>
      </w:r>
      <w:r w:rsidRPr="00825879">
        <w:rPr>
          <w:rFonts w:ascii="仿宋" w:eastAsia="仿宋" w:hAnsi="仿宋" w:cs="仿宋" w:hint="eastAsia"/>
          <w:b/>
          <w:spacing w:val="-8"/>
          <w:sz w:val="28"/>
          <w:szCs w:val="28"/>
        </w:rPr>
        <w:t>树立正确的价值观、人生观</w:t>
      </w:r>
      <w:r w:rsidRPr="00825879">
        <w:rPr>
          <w:rFonts w:ascii="仿宋" w:eastAsia="仿宋" w:hAnsi="仿宋" w:cs="仿宋" w:hint="eastAsia"/>
          <w:spacing w:val="-8"/>
          <w:sz w:val="28"/>
          <w:szCs w:val="28"/>
        </w:rPr>
        <w:t>（</w:t>
      </w:r>
      <w:r w:rsidRPr="00825879">
        <w:rPr>
          <w:rFonts w:ascii="仿宋" w:eastAsia="仿宋" w:hAnsi="仿宋" w:cs="仿宋" w:hint="eastAsia"/>
          <w:spacing w:val="-8"/>
          <w:sz w:val="28"/>
          <w:szCs w:val="28"/>
        </w:rPr>
        <w:t>素质</w:t>
      </w:r>
      <w:r w:rsidRPr="00825879">
        <w:rPr>
          <w:rFonts w:ascii="仿宋" w:eastAsia="仿宋" w:hAnsi="仿宋" w:cs="仿宋" w:hint="eastAsia"/>
          <w:spacing w:val="-8"/>
          <w:sz w:val="28"/>
          <w:szCs w:val="28"/>
        </w:rPr>
        <w:t>）</w:t>
      </w:r>
      <w:r w:rsidRPr="00825879">
        <w:rPr>
          <w:rFonts w:ascii="仿宋" w:eastAsia="仿宋" w:hAnsi="仿宋" w:cs="仿宋" w:hint="eastAsia"/>
          <w:sz w:val="28"/>
          <w:szCs w:val="28"/>
        </w:rPr>
        <w:t>。</w:t>
      </w:r>
      <w:r w:rsidRPr="00825879">
        <w:rPr>
          <w:rFonts w:ascii="仿宋" w:eastAsia="仿宋" w:hAnsi="仿宋" w:cs="仿宋" w:hint="eastAsia"/>
          <w:spacing w:val="-5"/>
          <w:sz w:val="28"/>
          <w:szCs w:val="28"/>
        </w:rPr>
        <w:t>把</w:t>
      </w:r>
      <w:r w:rsidRPr="00825879">
        <w:rPr>
          <w:rFonts w:ascii="仿宋" w:eastAsia="仿宋" w:hAnsi="仿宋" w:cs="仿宋" w:hint="eastAsia"/>
          <w:b/>
          <w:spacing w:val="-6"/>
          <w:sz w:val="28"/>
          <w:szCs w:val="28"/>
        </w:rPr>
        <w:t>职业道德和行为规范、社会主义核心价值观、</w:t>
      </w:r>
      <w:r w:rsidRPr="00825879">
        <w:rPr>
          <w:rFonts w:ascii="仿宋" w:eastAsia="仿宋" w:hAnsi="仿宋" w:cs="仿宋" w:hint="eastAsia"/>
          <w:b/>
          <w:spacing w:val="-6"/>
          <w:sz w:val="28"/>
          <w:szCs w:val="28"/>
        </w:rPr>
        <w:t>四个自信等内容</w:t>
      </w:r>
      <w:r w:rsidRPr="00825879">
        <w:rPr>
          <w:rFonts w:ascii="仿宋" w:eastAsia="仿宋" w:hAnsi="仿宋" w:cs="仿宋" w:hint="eastAsia"/>
          <w:spacing w:val="-9"/>
          <w:sz w:val="28"/>
          <w:szCs w:val="28"/>
        </w:rPr>
        <w:t>，分层次、有计划、潜移默化地融入教学全过程。</w:t>
      </w:r>
    </w:p>
    <w:p w:rsidR="00B60AF8" w:rsidRPr="00825879" w:rsidRDefault="00BA73B2" w:rsidP="00825879">
      <w:pPr>
        <w:pStyle w:val="a3"/>
        <w:spacing w:before="25" w:line="360" w:lineRule="auto"/>
        <w:ind w:right="286" w:firstLineChars="200" w:firstLine="562"/>
        <w:rPr>
          <w:rFonts w:ascii="新宋体" w:eastAsia="新宋体" w:hAnsi="新宋体"/>
          <w:color w:val="000000"/>
          <w:sz w:val="28"/>
          <w:szCs w:val="28"/>
        </w:rPr>
      </w:pPr>
      <w:r w:rsidRPr="00825879">
        <w:rPr>
          <w:rFonts w:hint="eastAsia"/>
          <w:b/>
          <w:sz w:val="28"/>
          <w:szCs w:val="28"/>
        </w:rPr>
        <w:t>课程思政目标：</w:t>
      </w:r>
      <w:r w:rsidRPr="00825879">
        <w:rPr>
          <w:rFonts w:hint="eastAsia"/>
          <w:spacing w:val="-5"/>
          <w:sz w:val="28"/>
          <w:szCs w:val="28"/>
        </w:rPr>
        <w:t>立足于专业人才培养目标和课程标准</w:t>
      </w:r>
      <w:r w:rsidRPr="00825879">
        <w:rPr>
          <w:rFonts w:hint="eastAsia"/>
          <w:spacing w:val="-5"/>
          <w:sz w:val="28"/>
          <w:szCs w:val="28"/>
        </w:rPr>
        <w:t>，</w:t>
      </w:r>
      <w:r w:rsidRPr="00825879">
        <w:rPr>
          <w:rFonts w:hint="eastAsia"/>
          <w:spacing w:val="-5"/>
          <w:sz w:val="28"/>
          <w:szCs w:val="28"/>
        </w:rPr>
        <w:t>在对课程的整体设计、对课程知识点所蕴含的思政元素进行梳理的基础上，</w:t>
      </w:r>
      <w:r w:rsidRPr="00825879">
        <w:rPr>
          <w:rFonts w:hint="eastAsia"/>
          <w:color w:val="000000"/>
          <w:sz w:val="28"/>
          <w:szCs w:val="28"/>
          <w:lang w:val="en-US"/>
        </w:rPr>
        <w:t>设计了“初识旅游、职业认同”“认知旅游、快乐体验”“认知行业、肩负使命”“感受未来、发展有我”四个板块。</w:t>
      </w:r>
      <w:r w:rsidRPr="00825879">
        <w:rPr>
          <w:rFonts w:hint="eastAsia"/>
          <w:color w:val="000000"/>
          <w:sz w:val="28"/>
          <w:szCs w:val="28"/>
        </w:rPr>
        <w:t xml:space="preserve">不断提升课程的高阶性与创新性，实现知识传授、能力培养和价值塑造的和谐统一，努力培养具有家国情怀和高尚品格的一流人才。　</w:t>
      </w:r>
    </w:p>
    <w:p w:rsidR="00B60AF8" w:rsidRDefault="00BA73B2">
      <w:pPr>
        <w:spacing w:line="360" w:lineRule="auto"/>
        <w:rPr>
          <w:rFonts w:ascii="仿宋" w:eastAsia="华文中宋" w:hAnsi="仿宋"/>
          <w:b/>
          <w:bCs/>
          <w:sz w:val="32"/>
          <w:szCs w:val="32"/>
        </w:rPr>
      </w:pPr>
      <w:r>
        <w:rPr>
          <w:rFonts w:ascii="仿宋" w:eastAsia="华文中宋" w:hAnsi="仿宋" w:hint="eastAsia"/>
          <w:b/>
          <w:bCs/>
          <w:sz w:val="32"/>
          <w:szCs w:val="32"/>
        </w:rPr>
        <w:t>三、课程思政元素与融入点</w:t>
      </w:r>
    </w:p>
    <w:tbl>
      <w:tblPr>
        <w:tblStyle w:val="a7"/>
        <w:tblpPr w:leftFromText="180" w:rightFromText="180" w:vertAnchor="text" w:horzAnchor="page" w:tblpX="1462" w:tblpY="298"/>
        <w:tblOverlap w:val="never"/>
        <w:tblW w:w="9168" w:type="dxa"/>
        <w:tblLayout w:type="fixed"/>
        <w:tblLook w:val="04A0" w:firstRow="1" w:lastRow="0" w:firstColumn="1" w:lastColumn="0" w:noHBand="0" w:noVBand="1"/>
      </w:tblPr>
      <w:tblGrid>
        <w:gridCol w:w="1600"/>
        <w:gridCol w:w="2990"/>
        <w:gridCol w:w="2140"/>
        <w:gridCol w:w="2438"/>
      </w:tblGrid>
      <w:tr w:rsidR="00B60AF8">
        <w:tc>
          <w:tcPr>
            <w:tcW w:w="1600" w:type="dxa"/>
            <w:vAlign w:val="center"/>
          </w:tcPr>
          <w:p w:rsidR="00B60AF8" w:rsidRDefault="00BA73B2" w:rsidP="00825879">
            <w:pPr>
              <w:spacing w:line="400" w:lineRule="exact"/>
              <w:jc w:val="center"/>
              <w:rPr>
                <w:rFonts w:eastAsiaTheme="minorEastAsia"/>
                <w:b/>
                <w:bCs/>
                <w:sz w:val="24"/>
                <w:szCs w:val="24"/>
              </w:rPr>
            </w:pPr>
            <w:r>
              <w:rPr>
                <w:rFonts w:hint="eastAsia"/>
                <w:b/>
                <w:bCs/>
                <w:sz w:val="24"/>
                <w:szCs w:val="24"/>
              </w:rPr>
              <w:t>章节</w:t>
            </w:r>
          </w:p>
        </w:tc>
        <w:tc>
          <w:tcPr>
            <w:tcW w:w="2990" w:type="dxa"/>
            <w:vAlign w:val="center"/>
          </w:tcPr>
          <w:p w:rsidR="00B60AF8" w:rsidRDefault="00BA73B2" w:rsidP="00825879">
            <w:pPr>
              <w:spacing w:line="400" w:lineRule="exact"/>
              <w:jc w:val="center"/>
              <w:rPr>
                <w:rFonts w:eastAsiaTheme="minorEastAsia"/>
                <w:b/>
                <w:bCs/>
                <w:sz w:val="24"/>
                <w:szCs w:val="24"/>
              </w:rPr>
            </w:pPr>
            <w:r>
              <w:rPr>
                <w:rFonts w:hint="eastAsia"/>
                <w:b/>
                <w:bCs/>
                <w:sz w:val="24"/>
                <w:szCs w:val="24"/>
              </w:rPr>
              <w:t>专业知识点</w:t>
            </w:r>
          </w:p>
        </w:tc>
        <w:tc>
          <w:tcPr>
            <w:tcW w:w="2140" w:type="dxa"/>
            <w:vAlign w:val="center"/>
          </w:tcPr>
          <w:p w:rsidR="00B60AF8" w:rsidRDefault="00BA73B2" w:rsidP="00825879">
            <w:pPr>
              <w:spacing w:line="400" w:lineRule="exact"/>
              <w:jc w:val="center"/>
              <w:rPr>
                <w:rFonts w:eastAsiaTheme="minorEastAsia"/>
                <w:b/>
                <w:bCs/>
                <w:sz w:val="24"/>
                <w:szCs w:val="24"/>
              </w:rPr>
            </w:pPr>
            <w:r>
              <w:rPr>
                <w:rFonts w:hint="eastAsia"/>
                <w:b/>
                <w:bCs/>
                <w:sz w:val="24"/>
                <w:szCs w:val="24"/>
              </w:rPr>
              <w:t>思政元素</w:t>
            </w:r>
          </w:p>
        </w:tc>
        <w:tc>
          <w:tcPr>
            <w:tcW w:w="2438" w:type="dxa"/>
            <w:vAlign w:val="center"/>
          </w:tcPr>
          <w:p w:rsidR="00B60AF8" w:rsidRDefault="00BA73B2" w:rsidP="00825879">
            <w:pPr>
              <w:spacing w:line="400" w:lineRule="exact"/>
              <w:jc w:val="center"/>
              <w:rPr>
                <w:rFonts w:eastAsiaTheme="minorEastAsia"/>
                <w:b/>
                <w:bCs/>
                <w:sz w:val="24"/>
                <w:szCs w:val="24"/>
              </w:rPr>
            </w:pPr>
            <w:r>
              <w:rPr>
                <w:rFonts w:ascii="宋体" w:eastAsia="宋体" w:hAnsi="宋体" w:hint="eastAsia"/>
                <w:b/>
                <w:bCs/>
                <w:sz w:val="24"/>
                <w:szCs w:val="24"/>
              </w:rPr>
              <w:t>课程思政的实施路径与方式</w:t>
            </w:r>
          </w:p>
        </w:tc>
      </w:tr>
      <w:tr w:rsidR="00B60AF8">
        <w:tc>
          <w:tcPr>
            <w:tcW w:w="1600" w:type="dxa"/>
          </w:tcPr>
          <w:p w:rsidR="00B60AF8" w:rsidRDefault="00B60AF8" w:rsidP="00825879">
            <w:pPr>
              <w:numPr>
                <w:ilvl w:val="0"/>
                <w:numId w:val="1"/>
              </w:numPr>
              <w:spacing w:line="400" w:lineRule="exact"/>
            </w:pPr>
          </w:p>
          <w:p w:rsidR="00B60AF8" w:rsidRDefault="00BA73B2" w:rsidP="00825879">
            <w:pPr>
              <w:spacing w:line="400" w:lineRule="exact"/>
              <w:rPr>
                <w:rFonts w:eastAsiaTheme="minorEastAsia"/>
              </w:rPr>
            </w:pPr>
            <w:r>
              <w:rPr>
                <w:rFonts w:hint="eastAsia"/>
              </w:rPr>
              <w:t>初识旅游</w:t>
            </w:r>
          </w:p>
        </w:tc>
        <w:tc>
          <w:tcPr>
            <w:tcW w:w="2990" w:type="dxa"/>
          </w:tcPr>
          <w:p w:rsidR="00B60AF8" w:rsidRDefault="00BA73B2" w:rsidP="00825879">
            <w:pPr>
              <w:spacing w:line="400" w:lineRule="exact"/>
            </w:pPr>
            <w:r>
              <w:rPr>
                <w:rFonts w:hint="eastAsia"/>
                <w:b/>
                <w:bCs/>
              </w:rPr>
              <w:t>知识点：</w:t>
            </w:r>
            <w:r>
              <w:rPr>
                <w:rFonts w:hint="eastAsia"/>
              </w:rPr>
              <w:t>走进旅游、何谓旅游、旅游与旅游活动、旅游活动类型、衡量旅游发展的指标；</w:t>
            </w:r>
          </w:p>
        </w:tc>
        <w:tc>
          <w:tcPr>
            <w:tcW w:w="2140" w:type="dxa"/>
          </w:tcPr>
          <w:p w:rsidR="00B60AF8" w:rsidRDefault="00BA73B2" w:rsidP="00825879">
            <w:pPr>
              <w:spacing w:line="400" w:lineRule="exact"/>
            </w:pPr>
            <w:r>
              <w:rPr>
                <w:rFonts w:hint="eastAsia"/>
                <w:b/>
                <w:bCs/>
              </w:rPr>
              <w:t>思政元素</w:t>
            </w:r>
            <w:r>
              <w:rPr>
                <w:rFonts w:hint="eastAsia"/>
              </w:rPr>
              <w:t>：</w:t>
            </w:r>
          </w:p>
          <w:p w:rsidR="00B60AF8" w:rsidRDefault="00BA73B2" w:rsidP="00825879">
            <w:pPr>
              <w:spacing w:line="400" w:lineRule="exact"/>
              <w:rPr>
                <w:rFonts w:eastAsiaTheme="minorEastAsia"/>
              </w:rPr>
            </w:pPr>
            <w:r>
              <w:rPr>
                <w:rFonts w:hint="eastAsia"/>
              </w:rPr>
              <w:t>家国情怀</w:t>
            </w:r>
            <w:r>
              <w:rPr>
                <w:rFonts w:eastAsia="宋体" w:hint="eastAsia"/>
              </w:rPr>
              <w:t>、</w:t>
            </w:r>
            <w:r>
              <w:rPr>
                <w:rFonts w:hint="eastAsia"/>
              </w:rPr>
              <w:t>制度自信</w:t>
            </w:r>
          </w:p>
        </w:tc>
        <w:tc>
          <w:tcPr>
            <w:tcW w:w="2438" w:type="dxa"/>
          </w:tcPr>
          <w:p w:rsidR="00B60AF8" w:rsidRDefault="00BA73B2" w:rsidP="00825879">
            <w:pPr>
              <w:spacing w:line="400" w:lineRule="exact"/>
            </w:pPr>
            <w:r>
              <w:rPr>
                <w:rFonts w:hint="eastAsia"/>
              </w:rPr>
              <w:t>实施：从</w:t>
            </w:r>
            <w:r>
              <w:rPr>
                <w:rFonts w:hint="eastAsia"/>
              </w:rPr>
              <w:t>诗词、电影、家乡的变化挖掘素材</w:t>
            </w:r>
          </w:p>
        </w:tc>
      </w:tr>
      <w:tr w:rsidR="00B60AF8">
        <w:tc>
          <w:tcPr>
            <w:tcW w:w="1600" w:type="dxa"/>
          </w:tcPr>
          <w:p w:rsidR="00B60AF8" w:rsidRDefault="00B60AF8" w:rsidP="00825879">
            <w:pPr>
              <w:numPr>
                <w:ilvl w:val="0"/>
                <w:numId w:val="1"/>
              </w:numPr>
              <w:spacing w:line="400" w:lineRule="exact"/>
            </w:pPr>
          </w:p>
          <w:p w:rsidR="00B60AF8" w:rsidRDefault="00BA73B2" w:rsidP="00825879">
            <w:pPr>
              <w:spacing w:line="400" w:lineRule="exact"/>
              <w:rPr>
                <w:rFonts w:eastAsiaTheme="minorEastAsia"/>
              </w:rPr>
            </w:pPr>
            <w:r>
              <w:rPr>
                <w:rFonts w:hint="eastAsia"/>
              </w:rPr>
              <w:t>旅游的前世今生</w:t>
            </w:r>
          </w:p>
        </w:tc>
        <w:tc>
          <w:tcPr>
            <w:tcW w:w="2990" w:type="dxa"/>
          </w:tcPr>
          <w:p w:rsidR="00B60AF8" w:rsidRDefault="00BA73B2" w:rsidP="00825879">
            <w:pPr>
              <w:spacing w:line="400" w:lineRule="exact"/>
            </w:pPr>
            <w:r>
              <w:rPr>
                <w:rFonts w:hint="eastAsia"/>
                <w:b/>
                <w:bCs/>
              </w:rPr>
              <w:t>知识点：</w:t>
            </w:r>
            <w:r>
              <w:rPr>
                <w:rFonts w:hint="eastAsia"/>
              </w:rPr>
              <w:t>古代旅行、近代旅游、现代旅游、中国旅游发展之路；</w:t>
            </w:r>
          </w:p>
        </w:tc>
        <w:tc>
          <w:tcPr>
            <w:tcW w:w="2140" w:type="dxa"/>
          </w:tcPr>
          <w:p w:rsidR="00B60AF8" w:rsidRDefault="00BA73B2" w:rsidP="00825879">
            <w:pPr>
              <w:spacing w:line="400" w:lineRule="exact"/>
              <w:rPr>
                <w:b/>
                <w:bCs/>
              </w:rPr>
            </w:pPr>
            <w:r>
              <w:rPr>
                <w:rFonts w:hint="eastAsia"/>
                <w:b/>
                <w:bCs/>
              </w:rPr>
              <w:t>思政元素：</w:t>
            </w:r>
          </w:p>
          <w:p w:rsidR="00B60AF8" w:rsidRDefault="00BA73B2" w:rsidP="00825879">
            <w:pPr>
              <w:spacing w:line="400" w:lineRule="exact"/>
            </w:pPr>
            <w:r>
              <w:rPr>
                <w:rFonts w:hint="eastAsia"/>
              </w:rPr>
              <w:t>开拓创新、道路自信</w:t>
            </w:r>
          </w:p>
          <w:p w:rsidR="00B60AF8" w:rsidRDefault="00BA73B2" w:rsidP="00825879">
            <w:pPr>
              <w:spacing w:line="400" w:lineRule="exact"/>
            </w:pPr>
            <w:r>
              <w:rPr>
                <w:rFonts w:hint="eastAsia"/>
              </w:rPr>
              <w:t>文化自信</w:t>
            </w:r>
          </w:p>
        </w:tc>
        <w:tc>
          <w:tcPr>
            <w:tcW w:w="2438" w:type="dxa"/>
          </w:tcPr>
          <w:p w:rsidR="00B60AF8" w:rsidRDefault="00BA73B2" w:rsidP="00825879">
            <w:pPr>
              <w:spacing w:line="400" w:lineRule="exact"/>
            </w:pPr>
            <w:r>
              <w:rPr>
                <w:rFonts w:cstheme="minorBidi" w:hint="eastAsia"/>
                <w:szCs w:val="24"/>
              </w:rPr>
              <w:t>实施：从张骞出使西域到一带一路中挖掘</w:t>
            </w:r>
            <w:r>
              <w:rPr>
                <w:rFonts w:asciiTheme="minorHAnsi" w:eastAsiaTheme="minorEastAsia" w:hAnsiTheme="minorHAnsi" w:cstheme="minorBidi" w:hint="eastAsia"/>
                <w:szCs w:val="24"/>
              </w:rPr>
              <w:t>社会主义核心价值观</w:t>
            </w:r>
            <w:r>
              <w:rPr>
                <w:rFonts w:cstheme="minorBidi" w:hint="eastAsia"/>
                <w:szCs w:val="24"/>
              </w:rPr>
              <w:t>。</w:t>
            </w:r>
          </w:p>
        </w:tc>
      </w:tr>
      <w:tr w:rsidR="00B60AF8">
        <w:tc>
          <w:tcPr>
            <w:tcW w:w="1600" w:type="dxa"/>
          </w:tcPr>
          <w:p w:rsidR="00B60AF8" w:rsidRDefault="00BA73B2" w:rsidP="00825879">
            <w:pPr>
              <w:spacing w:line="400" w:lineRule="exact"/>
            </w:pPr>
            <w:r>
              <w:rPr>
                <w:rFonts w:hint="eastAsia"/>
              </w:rPr>
              <w:t>第三章</w:t>
            </w:r>
            <w:r>
              <w:rPr>
                <w:rFonts w:hint="eastAsia"/>
              </w:rPr>
              <w:t xml:space="preserve"> </w:t>
            </w:r>
          </w:p>
          <w:p w:rsidR="00B60AF8" w:rsidRDefault="00BA73B2" w:rsidP="00825879">
            <w:pPr>
              <w:spacing w:line="400" w:lineRule="exact"/>
            </w:pPr>
            <w:r>
              <w:rPr>
                <w:rFonts w:hint="eastAsia"/>
              </w:rPr>
              <w:t>自由随性的旅游主体——旅游者</w:t>
            </w:r>
          </w:p>
        </w:tc>
        <w:tc>
          <w:tcPr>
            <w:tcW w:w="2990" w:type="dxa"/>
          </w:tcPr>
          <w:p w:rsidR="00B60AF8" w:rsidRDefault="00BA73B2" w:rsidP="00825879">
            <w:pPr>
              <w:spacing w:line="400" w:lineRule="exact"/>
            </w:pPr>
            <w:r>
              <w:rPr>
                <w:rFonts w:hint="eastAsia"/>
                <w:b/>
                <w:bCs/>
              </w:rPr>
              <w:t>知识点：</w:t>
            </w:r>
            <w:r>
              <w:rPr>
                <w:rFonts w:hint="eastAsia"/>
              </w:rPr>
              <w:t>旅游者的概念、实现旅游活动的主客观条件、旅游这的主要类型；</w:t>
            </w:r>
          </w:p>
        </w:tc>
        <w:tc>
          <w:tcPr>
            <w:tcW w:w="2140" w:type="dxa"/>
          </w:tcPr>
          <w:p w:rsidR="00B60AF8" w:rsidRDefault="00BA73B2" w:rsidP="00825879">
            <w:pPr>
              <w:spacing w:line="400" w:lineRule="exact"/>
              <w:rPr>
                <w:b/>
                <w:bCs/>
              </w:rPr>
            </w:pPr>
            <w:r>
              <w:rPr>
                <w:rFonts w:hint="eastAsia"/>
                <w:b/>
                <w:bCs/>
              </w:rPr>
              <w:t>思政元素：</w:t>
            </w:r>
          </w:p>
          <w:p w:rsidR="00B60AF8" w:rsidRDefault="00BA73B2" w:rsidP="00825879">
            <w:pPr>
              <w:spacing w:line="400" w:lineRule="exact"/>
              <w:jc w:val="left"/>
            </w:pPr>
            <w:r>
              <w:rPr>
                <w:rFonts w:hint="eastAsia"/>
              </w:rPr>
              <w:t>优良品德、制度自信</w:t>
            </w:r>
          </w:p>
          <w:p w:rsidR="00B60AF8" w:rsidRDefault="00B60AF8" w:rsidP="00825879">
            <w:pPr>
              <w:pStyle w:val="2"/>
              <w:spacing w:line="400" w:lineRule="exact"/>
            </w:pPr>
          </w:p>
        </w:tc>
        <w:tc>
          <w:tcPr>
            <w:tcW w:w="2438" w:type="dxa"/>
          </w:tcPr>
          <w:p w:rsidR="00B60AF8" w:rsidRDefault="00BA73B2" w:rsidP="00825879">
            <w:pPr>
              <w:spacing w:line="400" w:lineRule="exact"/>
            </w:pPr>
            <w:r>
              <w:rPr>
                <w:rFonts w:hint="eastAsia"/>
              </w:rPr>
              <w:t>实施：</w:t>
            </w:r>
            <w:r>
              <w:rPr>
                <w:rFonts w:cstheme="minorBidi" w:hint="eastAsia"/>
                <w:szCs w:val="24"/>
              </w:rPr>
              <w:t>从休假制度的变迁、旅游活动人数及类型变化中寻找素材</w:t>
            </w:r>
          </w:p>
        </w:tc>
      </w:tr>
      <w:tr w:rsidR="00B60AF8">
        <w:trPr>
          <w:trHeight w:val="970"/>
        </w:trPr>
        <w:tc>
          <w:tcPr>
            <w:tcW w:w="1600" w:type="dxa"/>
          </w:tcPr>
          <w:p w:rsidR="00B60AF8" w:rsidRDefault="00BA73B2" w:rsidP="00825879">
            <w:pPr>
              <w:spacing w:line="400" w:lineRule="exact"/>
            </w:pPr>
            <w:r>
              <w:rPr>
                <w:rFonts w:hint="eastAsia"/>
              </w:rPr>
              <w:t>第四章</w:t>
            </w:r>
            <w:r>
              <w:rPr>
                <w:rFonts w:hint="eastAsia"/>
              </w:rPr>
              <w:t xml:space="preserve"> </w:t>
            </w:r>
          </w:p>
          <w:p w:rsidR="00B60AF8" w:rsidRDefault="00BA73B2" w:rsidP="00825879">
            <w:pPr>
              <w:spacing w:line="400" w:lineRule="exact"/>
              <w:rPr>
                <w:rFonts w:eastAsiaTheme="minorEastAsia"/>
              </w:rPr>
            </w:pPr>
            <w:r>
              <w:rPr>
                <w:rFonts w:hint="eastAsia"/>
              </w:rPr>
              <w:t>千姿百态的旅游客体——旅游资源</w:t>
            </w:r>
          </w:p>
        </w:tc>
        <w:tc>
          <w:tcPr>
            <w:tcW w:w="2990" w:type="dxa"/>
          </w:tcPr>
          <w:p w:rsidR="00B60AF8" w:rsidRDefault="00BA73B2" w:rsidP="00825879">
            <w:pPr>
              <w:spacing w:line="400" w:lineRule="exact"/>
            </w:pPr>
            <w:r>
              <w:rPr>
                <w:rFonts w:hint="eastAsia"/>
                <w:b/>
                <w:bCs/>
              </w:rPr>
              <w:t>知识点：</w:t>
            </w:r>
            <w:r>
              <w:rPr>
                <w:rFonts w:hint="eastAsia"/>
              </w:rPr>
              <w:t>旅游资源概述、旅游资源开发与评价、旅游资源保护；</w:t>
            </w:r>
          </w:p>
        </w:tc>
        <w:tc>
          <w:tcPr>
            <w:tcW w:w="2140" w:type="dxa"/>
          </w:tcPr>
          <w:p w:rsidR="00B60AF8" w:rsidRDefault="00BA73B2" w:rsidP="00825879">
            <w:pPr>
              <w:spacing w:line="400" w:lineRule="exact"/>
              <w:rPr>
                <w:b/>
                <w:bCs/>
              </w:rPr>
            </w:pPr>
            <w:r>
              <w:rPr>
                <w:rFonts w:hint="eastAsia"/>
                <w:b/>
                <w:bCs/>
              </w:rPr>
              <w:t>思政元素：</w:t>
            </w:r>
          </w:p>
          <w:p w:rsidR="00B60AF8" w:rsidRDefault="00BA73B2" w:rsidP="00825879">
            <w:pPr>
              <w:spacing w:line="400" w:lineRule="exact"/>
            </w:pPr>
            <w:r>
              <w:rPr>
                <w:rFonts w:hint="eastAsia"/>
              </w:rPr>
              <w:t>家国情怀、制度自信道路自信</w:t>
            </w:r>
          </w:p>
        </w:tc>
        <w:tc>
          <w:tcPr>
            <w:tcW w:w="2438" w:type="dxa"/>
          </w:tcPr>
          <w:p w:rsidR="00B60AF8" w:rsidRDefault="00BA73B2" w:rsidP="00825879">
            <w:pPr>
              <w:spacing w:line="400" w:lineRule="exact"/>
            </w:pPr>
            <w:r>
              <w:rPr>
                <w:rFonts w:hint="eastAsia"/>
              </w:rPr>
              <w:t>实施：从江西山江湖工程、乡村振兴策略中寻找素材</w:t>
            </w:r>
          </w:p>
        </w:tc>
      </w:tr>
      <w:tr w:rsidR="00B60AF8">
        <w:tc>
          <w:tcPr>
            <w:tcW w:w="1600" w:type="dxa"/>
          </w:tcPr>
          <w:p w:rsidR="00B60AF8" w:rsidRDefault="00BA73B2" w:rsidP="00825879">
            <w:pPr>
              <w:spacing w:line="400" w:lineRule="exact"/>
            </w:pPr>
            <w:r>
              <w:rPr>
                <w:rFonts w:hint="eastAsia"/>
              </w:rPr>
              <w:lastRenderedPageBreak/>
              <w:t>第五章</w:t>
            </w:r>
            <w:r>
              <w:rPr>
                <w:rFonts w:hint="eastAsia"/>
              </w:rPr>
              <w:t xml:space="preserve"> </w:t>
            </w:r>
          </w:p>
          <w:p w:rsidR="00B60AF8" w:rsidRDefault="00BA73B2" w:rsidP="00825879">
            <w:pPr>
              <w:spacing w:line="400" w:lineRule="exact"/>
              <w:rPr>
                <w:rFonts w:eastAsiaTheme="minorEastAsia"/>
              </w:rPr>
            </w:pPr>
            <w:r>
              <w:rPr>
                <w:rFonts w:hint="eastAsia"/>
              </w:rPr>
              <w:t>瞬息万变的旅游媒介——旅游业</w:t>
            </w:r>
          </w:p>
        </w:tc>
        <w:tc>
          <w:tcPr>
            <w:tcW w:w="2990" w:type="dxa"/>
          </w:tcPr>
          <w:p w:rsidR="00B60AF8" w:rsidRDefault="00BA73B2" w:rsidP="00825879">
            <w:pPr>
              <w:spacing w:line="400" w:lineRule="exact"/>
            </w:pPr>
            <w:r>
              <w:rPr>
                <w:rFonts w:hint="eastAsia"/>
                <w:b/>
                <w:bCs/>
              </w:rPr>
              <w:t>知识点：</w:t>
            </w:r>
            <w:r>
              <w:rPr>
                <w:rFonts w:hint="eastAsia"/>
              </w:rPr>
              <w:t>初识旅游业、旅游饭店、旅行社、旅游交通、旅游区、旅游产品；</w:t>
            </w:r>
          </w:p>
          <w:p w:rsidR="00B60AF8" w:rsidRDefault="00B60AF8" w:rsidP="00825879">
            <w:pPr>
              <w:spacing w:line="400" w:lineRule="exact"/>
            </w:pPr>
          </w:p>
        </w:tc>
        <w:tc>
          <w:tcPr>
            <w:tcW w:w="2140" w:type="dxa"/>
          </w:tcPr>
          <w:p w:rsidR="00B60AF8" w:rsidRDefault="00BA73B2" w:rsidP="00825879">
            <w:pPr>
              <w:spacing w:line="400" w:lineRule="exact"/>
              <w:rPr>
                <w:rFonts w:asciiTheme="minorHAnsi" w:eastAsiaTheme="minorEastAsia" w:hAnsiTheme="minorHAnsi" w:cstheme="minorBidi"/>
                <w:b/>
                <w:bCs/>
                <w:szCs w:val="24"/>
              </w:rPr>
            </w:pPr>
            <w:r>
              <w:rPr>
                <w:rFonts w:asciiTheme="minorHAnsi" w:eastAsiaTheme="minorEastAsia" w:hAnsiTheme="minorHAnsi" w:cstheme="minorBidi" w:hint="eastAsia"/>
                <w:b/>
                <w:bCs/>
                <w:szCs w:val="24"/>
              </w:rPr>
              <w:t>思政元素：</w:t>
            </w:r>
          </w:p>
          <w:p w:rsidR="00B60AF8" w:rsidRDefault="00BA73B2" w:rsidP="00825879">
            <w:pPr>
              <w:spacing w:line="400" w:lineRule="exact"/>
              <w:jc w:val="left"/>
            </w:pPr>
            <w:r>
              <w:rPr>
                <w:rFonts w:hint="eastAsia"/>
              </w:rPr>
              <w:t>爱岗敬业、制度自信</w:t>
            </w:r>
          </w:p>
          <w:p w:rsidR="00B60AF8" w:rsidRDefault="00B60AF8" w:rsidP="00825879">
            <w:pPr>
              <w:spacing w:line="400" w:lineRule="exact"/>
            </w:pPr>
          </w:p>
        </w:tc>
        <w:tc>
          <w:tcPr>
            <w:tcW w:w="2438" w:type="dxa"/>
          </w:tcPr>
          <w:p w:rsidR="00B60AF8" w:rsidRDefault="00BA73B2" w:rsidP="00825879">
            <w:pPr>
              <w:spacing w:line="400" w:lineRule="exact"/>
            </w:pPr>
            <w:r>
              <w:rPr>
                <w:rFonts w:hint="eastAsia"/>
              </w:rPr>
              <w:t>实施：从大国重器——</w:t>
            </w:r>
            <w:r>
              <w:rPr>
                <w:rFonts w:hint="eastAsia"/>
              </w:rPr>
              <w:t>C919</w:t>
            </w:r>
            <w:r>
              <w:rPr>
                <w:rFonts w:hint="eastAsia"/>
              </w:rPr>
              <w:t>大飞机、中国高铁</w:t>
            </w:r>
            <w:r>
              <w:rPr>
                <w:rFonts w:hint="eastAsia"/>
              </w:rPr>
              <w:t>、</w:t>
            </w:r>
            <w:r>
              <w:rPr>
                <w:rFonts w:hint="eastAsia"/>
              </w:rPr>
              <w:t>粤港澳大桥、故宫文创中寻找素材。</w:t>
            </w:r>
          </w:p>
        </w:tc>
      </w:tr>
      <w:tr w:rsidR="00B60AF8">
        <w:tc>
          <w:tcPr>
            <w:tcW w:w="1600" w:type="dxa"/>
          </w:tcPr>
          <w:p w:rsidR="00B60AF8" w:rsidRDefault="00BA73B2" w:rsidP="00825879">
            <w:pPr>
              <w:spacing w:line="400" w:lineRule="exact"/>
            </w:pPr>
            <w:r>
              <w:rPr>
                <w:rFonts w:hint="eastAsia"/>
              </w:rPr>
              <w:t>第六章</w:t>
            </w:r>
            <w:r>
              <w:rPr>
                <w:rFonts w:hint="eastAsia"/>
              </w:rPr>
              <w:t xml:space="preserve"> </w:t>
            </w:r>
          </w:p>
          <w:p w:rsidR="00B60AF8" w:rsidRDefault="00BA73B2" w:rsidP="00825879">
            <w:pPr>
              <w:spacing w:line="400" w:lineRule="exact"/>
            </w:pPr>
            <w:r>
              <w:rPr>
                <w:rFonts w:hint="eastAsia"/>
              </w:rPr>
              <w:t>规范和专业的</w:t>
            </w:r>
          </w:p>
          <w:p w:rsidR="00B60AF8" w:rsidRDefault="00BA73B2" w:rsidP="00825879">
            <w:pPr>
              <w:spacing w:line="400" w:lineRule="exact"/>
              <w:rPr>
                <w:rFonts w:eastAsiaTheme="minorEastAsia"/>
              </w:rPr>
            </w:pPr>
            <w:r>
              <w:rPr>
                <w:rFonts w:hint="eastAsia"/>
              </w:rPr>
              <w:t>旅游组织与管理</w:t>
            </w:r>
          </w:p>
        </w:tc>
        <w:tc>
          <w:tcPr>
            <w:tcW w:w="2990" w:type="dxa"/>
          </w:tcPr>
          <w:p w:rsidR="00B60AF8" w:rsidRDefault="00BA73B2" w:rsidP="00825879">
            <w:pPr>
              <w:spacing w:line="400" w:lineRule="exact"/>
            </w:pPr>
            <w:r>
              <w:rPr>
                <w:rFonts w:hint="eastAsia"/>
                <w:b/>
                <w:bCs/>
              </w:rPr>
              <w:t>知识点：</w:t>
            </w:r>
            <w:r>
              <w:rPr>
                <w:rFonts w:hint="eastAsia"/>
              </w:rPr>
              <w:t>旅游组织、我国旅游组织、世界旅游组织、旅游标准化、旅游信息化；</w:t>
            </w:r>
          </w:p>
        </w:tc>
        <w:tc>
          <w:tcPr>
            <w:tcW w:w="2140" w:type="dxa"/>
          </w:tcPr>
          <w:p w:rsidR="00B60AF8" w:rsidRDefault="00BA73B2" w:rsidP="00825879">
            <w:pPr>
              <w:spacing w:line="400" w:lineRule="exact"/>
              <w:rPr>
                <w:b/>
                <w:bCs/>
              </w:rPr>
            </w:pPr>
            <w:r>
              <w:rPr>
                <w:rFonts w:hint="eastAsia"/>
                <w:b/>
                <w:bCs/>
              </w:rPr>
              <w:t>思政元素：</w:t>
            </w:r>
          </w:p>
          <w:p w:rsidR="00B60AF8" w:rsidRDefault="00BA73B2" w:rsidP="00825879">
            <w:pPr>
              <w:spacing w:line="400" w:lineRule="exact"/>
              <w:jc w:val="left"/>
              <w:rPr>
                <w:rFonts w:eastAsiaTheme="minorEastAsia"/>
              </w:rPr>
            </w:pPr>
            <w:r>
              <w:rPr>
                <w:rFonts w:hint="eastAsia"/>
              </w:rPr>
              <w:t>遵纪守法、道路自信理论自信</w:t>
            </w:r>
          </w:p>
        </w:tc>
        <w:tc>
          <w:tcPr>
            <w:tcW w:w="2438" w:type="dxa"/>
          </w:tcPr>
          <w:p w:rsidR="00B60AF8" w:rsidRDefault="00BA73B2" w:rsidP="00825879">
            <w:pPr>
              <w:spacing w:line="400" w:lineRule="exact"/>
            </w:pPr>
            <w:r>
              <w:rPr>
                <w:rFonts w:hint="eastAsia"/>
              </w:rPr>
              <w:t>实施：从智慧旅游中、</w:t>
            </w:r>
            <w:r>
              <w:rPr>
                <w:rFonts w:hint="eastAsia"/>
              </w:rPr>
              <w:t>5G</w:t>
            </w:r>
            <w:r>
              <w:rPr>
                <w:rFonts w:hint="eastAsia"/>
              </w:rPr>
              <w:t>应用中寻找素材。</w:t>
            </w:r>
          </w:p>
          <w:p w:rsidR="00B60AF8" w:rsidRDefault="00B60AF8" w:rsidP="00825879">
            <w:pPr>
              <w:spacing w:line="400" w:lineRule="exact"/>
            </w:pPr>
          </w:p>
        </w:tc>
      </w:tr>
      <w:tr w:rsidR="00B60AF8">
        <w:tc>
          <w:tcPr>
            <w:tcW w:w="1600" w:type="dxa"/>
          </w:tcPr>
          <w:p w:rsidR="00B60AF8" w:rsidRDefault="00BA73B2" w:rsidP="00825879">
            <w:pPr>
              <w:spacing w:line="400" w:lineRule="exact"/>
            </w:pPr>
            <w:r>
              <w:rPr>
                <w:rFonts w:hint="eastAsia"/>
              </w:rPr>
              <w:t>第七章</w:t>
            </w:r>
            <w:r>
              <w:rPr>
                <w:rFonts w:hint="eastAsia"/>
              </w:rPr>
              <w:t xml:space="preserve"> </w:t>
            </w:r>
          </w:p>
          <w:p w:rsidR="00B60AF8" w:rsidRDefault="00BA73B2" w:rsidP="00825879">
            <w:pPr>
              <w:spacing w:line="400" w:lineRule="exact"/>
              <w:rPr>
                <w:rFonts w:eastAsiaTheme="minorEastAsia"/>
              </w:rPr>
            </w:pPr>
            <w:r>
              <w:rPr>
                <w:rFonts w:hint="eastAsia"/>
              </w:rPr>
              <w:t>扑朔迷离的旅游市场</w:t>
            </w:r>
          </w:p>
        </w:tc>
        <w:tc>
          <w:tcPr>
            <w:tcW w:w="2990" w:type="dxa"/>
          </w:tcPr>
          <w:p w:rsidR="00B60AF8" w:rsidRDefault="00BA73B2" w:rsidP="00825879">
            <w:pPr>
              <w:spacing w:line="400" w:lineRule="exact"/>
            </w:pPr>
            <w:r>
              <w:rPr>
                <w:rFonts w:hint="eastAsia"/>
                <w:b/>
                <w:bCs/>
              </w:rPr>
              <w:t>知识点：</w:t>
            </w:r>
            <w:r>
              <w:rPr>
                <w:rFonts w:hint="eastAsia"/>
              </w:rPr>
              <w:t>旅游市场概述、国际旅游市场、国内旅游市场；</w:t>
            </w:r>
          </w:p>
        </w:tc>
        <w:tc>
          <w:tcPr>
            <w:tcW w:w="2140" w:type="dxa"/>
          </w:tcPr>
          <w:p w:rsidR="00B60AF8" w:rsidRDefault="00BA73B2" w:rsidP="00825879">
            <w:pPr>
              <w:spacing w:line="400" w:lineRule="exact"/>
              <w:rPr>
                <w:b/>
                <w:bCs/>
              </w:rPr>
            </w:pPr>
            <w:r>
              <w:rPr>
                <w:rFonts w:hint="eastAsia"/>
                <w:b/>
                <w:bCs/>
              </w:rPr>
              <w:t>思政元素：</w:t>
            </w:r>
          </w:p>
          <w:p w:rsidR="00B60AF8" w:rsidRDefault="00BA73B2" w:rsidP="00825879">
            <w:pPr>
              <w:spacing w:line="400" w:lineRule="exact"/>
            </w:pPr>
            <w:r>
              <w:rPr>
                <w:rFonts w:hint="eastAsia"/>
              </w:rPr>
              <w:t>家国情怀、道路自信、制度自信</w:t>
            </w:r>
          </w:p>
        </w:tc>
        <w:tc>
          <w:tcPr>
            <w:tcW w:w="2438" w:type="dxa"/>
          </w:tcPr>
          <w:p w:rsidR="00B60AF8" w:rsidRDefault="00BA73B2" w:rsidP="00825879">
            <w:pPr>
              <w:spacing w:line="400" w:lineRule="exact"/>
            </w:pPr>
            <w:r>
              <w:rPr>
                <w:rFonts w:hint="eastAsia"/>
              </w:rPr>
              <w:t>实施：从旅游大数据中寻找素材。</w:t>
            </w:r>
          </w:p>
        </w:tc>
      </w:tr>
      <w:tr w:rsidR="00B60AF8">
        <w:trPr>
          <w:trHeight w:val="90"/>
        </w:trPr>
        <w:tc>
          <w:tcPr>
            <w:tcW w:w="1600" w:type="dxa"/>
          </w:tcPr>
          <w:p w:rsidR="00B60AF8" w:rsidRDefault="00BA73B2" w:rsidP="00825879">
            <w:pPr>
              <w:spacing w:line="400" w:lineRule="exact"/>
            </w:pPr>
            <w:r>
              <w:rPr>
                <w:rFonts w:hint="eastAsia"/>
              </w:rPr>
              <w:t>第八章</w:t>
            </w:r>
            <w:r>
              <w:rPr>
                <w:rFonts w:hint="eastAsia"/>
              </w:rPr>
              <w:t xml:space="preserve"> </w:t>
            </w:r>
          </w:p>
          <w:p w:rsidR="00B60AF8" w:rsidRDefault="00BA73B2" w:rsidP="00825879">
            <w:pPr>
              <w:spacing w:line="400" w:lineRule="exact"/>
            </w:pPr>
            <w:r>
              <w:rPr>
                <w:rFonts w:hint="eastAsia"/>
              </w:rPr>
              <w:t>旅游业的美好明天</w:t>
            </w:r>
          </w:p>
        </w:tc>
        <w:tc>
          <w:tcPr>
            <w:tcW w:w="2990" w:type="dxa"/>
          </w:tcPr>
          <w:p w:rsidR="00B60AF8" w:rsidRDefault="00BA73B2" w:rsidP="00825879">
            <w:pPr>
              <w:spacing w:line="400" w:lineRule="exact"/>
            </w:pPr>
            <w:r>
              <w:rPr>
                <w:rFonts w:hint="eastAsia"/>
                <w:b/>
                <w:bCs/>
              </w:rPr>
              <w:t>知识点：</w:t>
            </w:r>
            <w:r>
              <w:rPr>
                <w:rFonts w:hint="eastAsia"/>
              </w:rPr>
              <w:t>旅游的经济影响、旅游的社会文化影响、旅游的环境影响、旅游的可持续发展、旅游业的美好明天；</w:t>
            </w:r>
          </w:p>
        </w:tc>
        <w:tc>
          <w:tcPr>
            <w:tcW w:w="2140" w:type="dxa"/>
          </w:tcPr>
          <w:p w:rsidR="00B60AF8" w:rsidRDefault="00BA73B2" w:rsidP="00825879">
            <w:pPr>
              <w:spacing w:line="400" w:lineRule="exact"/>
              <w:rPr>
                <w:b/>
                <w:bCs/>
              </w:rPr>
            </w:pPr>
            <w:r>
              <w:rPr>
                <w:rFonts w:hint="eastAsia"/>
                <w:b/>
                <w:bCs/>
              </w:rPr>
              <w:t>思政元素：</w:t>
            </w:r>
          </w:p>
          <w:p w:rsidR="00B60AF8" w:rsidRDefault="00BA73B2" w:rsidP="00825879">
            <w:pPr>
              <w:spacing w:line="400" w:lineRule="exact"/>
            </w:pPr>
            <w:r>
              <w:rPr>
                <w:rFonts w:hint="eastAsia"/>
              </w:rPr>
              <w:t>哲学思辨、家国情怀</w:t>
            </w:r>
          </w:p>
          <w:p w:rsidR="00B60AF8" w:rsidRDefault="00BA73B2" w:rsidP="00825879">
            <w:pPr>
              <w:spacing w:line="400" w:lineRule="exact"/>
            </w:pPr>
            <w:r>
              <w:rPr>
                <w:rFonts w:hint="eastAsia"/>
              </w:rPr>
              <w:t>制度自信、文化自信</w:t>
            </w:r>
          </w:p>
        </w:tc>
        <w:tc>
          <w:tcPr>
            <w:tcW w:w="2438" w:type="dxa"/>
          </w:tcPr>
          <w:p w:rsidR="00B60AF8" w:rsidRDefault="00BA73B2" w:rsidP="00825879">
            <w:pPr>
              <w:spacing w:line="400" w:lineRule="exact"/>
            </w:pPr>
            <w:r>
              <w:rPr>
                <w:rFonts w:hint="eastAsia"/>
              </w:rPr>
              <w:t>实施方法：从两山理论、精准扶贫、大众创新创业中寻找素材。</w:t>
            </w:r>
            <w:r>
              <w:rPr>
                <w:rFonts w:hint="eastAsia"/>
              </w:rPr>
              <w:t xml:space="preserve"> </w:t>
            </w:r>
          </w:p>
          <w:p w:rsidR="00B60AF8" w:rsidRDefault="00B60AF8" w:rsidP="00825879">
            <w:pPr>
              <w:spacing w:line="400" w:lineRule="exact"/>
            </w:pPr>
          </w:p>
        </w:tc>
      </w:tr>
    </w:tbl>
    <w:p w:rsidR="00B60AF8" w:rsidRDefault="00B60AF8">
      <w:pPr>
        <w:spacing w:line="240" w:lineRule="exact"/>
        <w:rPr>
          <w:rFonts w:ascii="仿宋" w:eastAsia="华文中宋" w:hAnsi="仿宋"/>
          <w:b/>
          <w:bCs/>
          <w:sz w:val="32"/>
          <w:szCs w:val="32"/>
        </w:rPr>
      </w:pPr>
    </w:p>
    <w:p w:rsidR="00B60AF8" w:rsidRDefault="00BA73B2">
      <w:pPr>
        <w:spacing w:line="360" w:lineRule="auto"/>
        <w:rPr>
          <w:rFonts w:ascii="仿宋" w:eastAsia="华文中宋" w:hAnsi="仿宋"/>
          <w:b/>
          <w:bCs/>
          <w:sz w:val="32"/>
          <w:szCs w:val="32"/>
        </w:rPr>
      </w:pPr>
      <w:r>
        <w:rPr>
          <w:rFonts w:ascii="仿宋" w:eastAsia="华文中宋" w:hAnsi="仿宋" w:hint="eastAsia"/>
          <w:b/>
          <w:bCs/>
          <w:sz w:val="32"/>
          <w:szCs w:val="32"/>
        </w:rPr>
        <w:t>四、代表性课程思政教学案例</w:t>
      </w:r>
    </w:p>
    <w:tbl>
      <w:tblPr>
        <w:tblStyle w:val="a7"/>
        <w:tblW w:w="8581" w:type="dxa"/>
        <w:tblLook w:val="04A0" w:firstRow="1" w:lastRow="0" w:firstColumn="1" w:lastColumn="0" w:noHBand="0" w:noVBand="1"/>
      </w:tblPr>
      <w:tblGrid>
        <w:gridCol w:w="1223"/>
        <w:gridCol w:w="1078"/>
        <w:gridCol w:w="649"/>
        <w:gridCol w:w="951"/>
        <w:gridCol w:w="4680"/>
      </w:tblGrid>
      <w:tr w:rsidR="00B60AF8">
        <w:trPr>
          <w:trHeight w:val="687"/>
        </w:trPr>
        <w:tc>
          <w:tcPr>
            <w:tcW w:w="1451" w:type="dxa"/>
            <w:vMerge w:val="restart"/>
          </w:tcPr>
          <w:p w:rsidR="00B60AF8" w:rsidRDefault="00BA73B2">
            <w:pPr>
              <w:rPr>
                <w:rFonts w:ascii="仿宋" w:eastAsia="仿宋" w:hAnsi="仿宋" w:cs="仿宋"/>
                <w:b/>
                <w:bCs/>
                <w:sz w:val="28"/>
                <w:szCs w:val="28"/>
              </w:rPr>
            </w:pPr>
            <w:r>
              <w:rPr>
                <w:rFonts w:ascii="仿宋" w:eastAsia="仿宋" w:hAnsi="仿宋" w:cs="仿宋" w:hint="eastAsia"/>
                <w:b/>
                <w:bCs/>
                <w:sz w:val="28"/>
                <w:szCs w:val="28"/>
              </w:rPr>
              <w:t>案例基本信息</w:t>
            </w:r>
          </w:p>
        </w:tc>
        <w:tc>
          <w:tcPr>
            <w:tcW w:w="1933" w:type="dxa"/>
            <w:gridSpan w:val="2"/>
            <w:vAlign w:val="center"/>
          </w:tcPr>
          <w:p w:rsidR="00B60AF8" w:rsidRDefault="00BA73B2">
            <w:pPr>
              <w:jc w:val="center"/>
              <w:rPr>
                <w:rFonts w:ascii="仿宋" w:eastAsia="仿宋" w:hAnsi="仿宋" w:cs="仿宋"/>
                <w:sz w:val="28"/>
                <w:szCs w:val="28"/>
              </w:rPr>
            </w:pPr>
            <w:r>
              <w:rPr>
                <w:rFonts w:ascii="仿宋" w:eastAsia="仿宋" w:hAnsi="仿宋" w:cs="仿宋" w:hint="eastAsia"/>
                <w:sz w:val="28"/>
                <w:szCs w:val="28"/>
              </w:rPr>
              <w:t>案例名称</w:t>
            </w:r>
          </w:p>
        </w:tc>
        <w:tc>
          <w:tcPr>
            <w:tcW w:w="5197" w:type="dxa"/>
            <w:gridSpan w:val="2"/>
            <w:vAlign w:val="center"/>
          </w:tcPr>
          <w:p w:rsidR="00B60AF8" w:rsidRDefault="00BA73B2">
            <w:pPr>
              <w:jc w:val="center"/>
            </w:pPr>
            <w:r>
              <w:rPr>
                <w:rFonts w:hint="eastAsia"/>
                <w:sz w:val="24"/>
                <w:szCs w:val="24"/>
              </w:rPr>
              <w:t>绿水青山，同护家园——旅游资源的保护</w:t>
            </w:r>
          </w:p>
        </w:tc>
      </w:tr>
      <w:tr w:rsidR="00B60AF8">
        <w:trPr>
          <w:trHeight w:val="571"/>
        </w:trPr>
        <w:tc>
          <w:tcPr>
            <w:tcW w:w="1451" w:type="dxa"/>
            <w:vMerge/>
          </w:tcPr>
          <w:p w:rsidR="00B60AF8" w:rsidRDefault="00B60AF8">
            <w:pPr>
              <w:rPr>
                <w:rFonts w:ascii="仿宋" w:eastAsia="仿宋" w:hAnsi="仿宋" w:cs="仿宋"/>
                <w:b/>
                <w:bCs/>
                <w:sz w:val="28"/>
                <w:szCs w:val="28"/>
              </w:rPr>
            </w:pPr>
          </w:p>
        </w:tc>
        <w:tc>
          <w:tcPr>
            <w:tcW w:w="1933" w:type="dxa"/>
            <w:gridSpan w:val="2"/>
            <w:vAlign w:val="center"/>
          </w:tcPr>
          <w:p w:rsidR="00B60AF8" w:rsidRDefault="00BA73B2">
            <w:pPr>
              <w:jc w:val="center"/>
              <w:rPr>
                <w:rFonts w:ascii="仿宋" w:eastAsia="仿宋" w:hAnsi="仿宋" w:cs="仿宋"/>
                <w:sz w:val="28"/>
                <w:szCs w:val="28"/>
              </w:rPr>
            </w:pPr>
            <w:r>
              <w:rPr>
                <w:rFonts w:ascii="仿宋" w:eastAsia="仿宋" w:hAnsi="仿宋" w:cs="仿宋" w:hint="eastAsia"/>
                <w:sz w:val="28"/>
                <w:szCs w:val="28"/>
              </w:rPr>
              <w:t>对应章节</w:t>
            </w:r>
          </w:p>
        </w:tc>
        <w:tc>
          <w:tcPr>
            <w:tcW w:w="5197" w:type="dxa"/>
            <w:gridSpan w:val="2"/>
          </w:tcPr>
          <w:p w:rsidR="00B60AF8" w:rsidRDefault="00BA73B2">
            <w:pPr>
              <w:pStyle w:val="a6"/>
              <w:spacing w:before="0" w:beforeAutospacing="0" w:after="225" w:afterAutospacing="0" w:line="360" w:lineRule="auto"/>
              <w:ind w:firstLineChars="200" w:firstLine="480"/>
            </w:pPr>
            <w:r>
              <w:rPr>
                <w:rFonts w:hint="eastAsia"/>
              </w:rPr>
              <w:t>《旅游学概论》第四章第三节</w:t>
            </w:r>
          </w:p>
          <w:p w:rsidR="00B60AF8" w:rsidRDefault="00BA73B2">
            <w:pPr>
              <w:pStyle w:val="a6"/>
              <w:spacing w:before="0" w:beforeAutospacing="0" w:after="225" w:afterAutospacing="0" w:line="360" w:lineRule="auto"/>
              <w:ind w:firstLineChars="200" w:firstLine="480"/>
            </w:pPr>
            <w:r>
              <w:rPr>
                <w:rFonts w:hint="eastAsia"/>
              </w:rPr>
              <w:t>——旅游资源的保护</w:t>
            </w:r>
          </w:p>
        </w:tc>
      </w:tr>
      <w:tr w:rsidR="00B60AF8">
        <w:tc>
          <w:tcPr>
            <w:tcW w:w="1451" w:type="dxa"/>
          </w:tcPr>
          <w:p w:rsidR="00B60AF8" w:rsidRDefault="00BA73B2">
            <w:pPr>
              <w:rPr>
                <w:rFonts w:ascii="仿宋" w:eastAsia="仿宋" w:hAnsi="仿宋" w:cs="仿宋"/>
                <w:b/>
                <w:bCs/>
                <w:sz w:val="28"/>
                <w:szCs w:val="28"/>
              </w:rPr>
            </w:pPr>
            <w:r>
              <w:rPr>
                <w:rFonts w:ascii="仿宋" w:eastAsia="仿宋" w:hAnsi="仿宋" w:cs="仿宋" w:hint="eastAsia"/>
                <w:b/>
                <w:bCs/>
                <w:sz w:val="28"/>
                <w:szCs w:val="28"/>
              </w:rPr>
              <w:t>案例教学目标</w:t>
            </w:r>
          </w:p>
        </w:tc>
        <w:tc>
          <w:tcPr>
            <w:tcW w:w="7130" w:type="dxa"/>
            <w:gridSpan w:val="4"/>
          </w:tcPr>
          <w:p w:rsidR="00B60AF8" w:rsidRDefault="00BA73B2">
            <w:pPr>
              <w:ind w:firstLineChars="200" w:firstLine="480"/>
              <w:rPr>
                <w:rFonts w:ascii="仿宋" w:eastAsia="仿宋" w:hAnsi="仿宋" w:cs="仿宋"/>
                <w:sz w:val="28"/>
                <w:szCs w:val="28"/>
              </w:rPr>
            </w:pPr>
            <w:r>
              <w:rPr>
                <w:rFonts w:ascii="宋体" w:eastAsia="宋体" w:hAnsi="宋体" w:cs="宋体" w:hint="eastAsia"/>
                <w:kern w:val="0"/>
                <w:sz w:val="24"/>
                <w:szCs w:val="24"/>
              </w:rPr>
              <w:t>通过对生活环境的对比，引出“旅游资源破坏”原因，讨论解决问题对策，引导学生牢固树立绿水青山就是金山银山的理念，</w:t>
            </w:r>
            <w:r>
              <w:rPr>
                <w:rFonts w:ascii="宋体" w:eastAsia="宋体" w:hAnsi="宋体" w:cs="宋体"/>
                <w:kern w:val="0"/>
                <w:sz w:val="24"/>
                <w:szCs w:val="24"/>
              </w:rPr>
              <w:t>并因此</w:t>
            </w:r>
            <w:r>
              <w:rPr>
                <w:rFonts w:ascii="宋体" w:eastAsia="宋体" w:hAnsi="宋体" w:cs="宋体" w:hint="eastAsia"/>
                <w:kern w:val="0"/>
                <w:sz w:val="24"/>
                <w:szCs w:val="24"/>
              </w:rPr>
              <w:t>建立</w:t>
            </w:r>
            <w:r>
              <w:rPr>
                <w:rFonts w:ascii="宋体" w:eastAsia="宋体" w:hAnsi="宋体" w:cs="宋体"/>
                <w:kern w:val="0"/>
                <w:sz w:val="24"/>
                <w:szCs w:val="24"/>
              </w:rPr>
              <w:t>护绿水青山，建美丽家园</w:t>
            </w:r>
            <w:r>
              <w:rPr>
                <w:rFonts w:ascii="宋体" w:eastAsia="宋体" w:hAnsi="宋体" w:cs="宋体" w:hint="eastAsia"/>
                <w:kern w:val="0"/>
                <w:sz w:val="24"/>
                <w:szCs w:val="24"/>
              </w:rPr>
              <w:t>意识。</w:t>
            </w:r>
          </w:p>
        </w:tc>
      </w:tr>
      <w:tr w:rsidR="00B60AF8">
        <w:tc>
          <w:tcPr>
            <w:tcW w:w="1451" w:type="dxa"/>
          </w:tcPr>
          <w:p w:rsidR="00B60AF8" w:rsidRDefault="00BA73B2">
            <w:pPr>
              <w:rPr>
                <w:rFonts w:ascii="仿宋" w:eastAsia="仿宋" w:hAnsi="仿宋" w:cs="仿宋"/>
                <w:b/>
                <w:bCs/>
                <w:sz w:val="28"/>
                <w:szCs w:val="28"/>
              </w:rPr>
            </w:pPr>
            <w:r>
              <w:rPr>
                <w:rFonts w:ascii="仿宋" w:eastAsia="仿宋" w:hAnsi="仿宋" w:cs="仿宋" w:hint="eastAsia"/>
                <w:b/>
                <w:bCs/>
                <w:sz w:val="28"/>
                <w:szCs w:val="28"/>
              </w:rPr>
              <w:t>案例主要内容</w:t>
            </w:r>
          </w:p>
        </w:tc>
        <w:tc>
          <w:tcPr>
            <w:tcW w:w="7130" w:type="dxa"/>
            <w:gridSpan w:val="4"/>
          </w:tcPr>
          <w:p w:rsidR="00B60AF8" w:rsidRDefault="00BA73B2">
            <w:pPr>
              <w:ind w:firstLineChars="200" w:firstLine="480"/>
              <w:rPr>
                <w:rFonts w:ascii="宋体" w:eastAsia="宋体" w:hAnsi="宋体" w:cs="宋体"/>
                <w:kern w:val="0"/>
                <w:sz w:val="24"/>
                <w:szCs w:val="24"/>
              </w:rPr>
            </w:pPr>
            <w:r>
              <w:rPr>
                <w:rFonts w:ascii="宋体" w:eastAsia="宋体" w:hAnsi="宋体" w:cs="宋体" w:hint="eastAsia"/>
                <w:kern w:val="0"/>
                <w:sz w:val="24"/>
                <w:szCs w:val="24"/>
              </w:rPr>
              <w:t>理想中生活环境：</w:t>
            </w:r>
            <w:r>
              <w:rPr>
                <w:rFonts w:ascii="宋体" w:eastAsia="宋体" w:hAnsi="宋体" w:cs="宋体"/>
                <w:kern w:val="0"/>
                <w:sz w:val="24"/>
                <w:szCs w:val="24"/>
              </w:rPr>
              <w:t>道由白云尽，春与青溪长。</w:t>
            </w:r>
            <w:r>
              <w:rPr>
                <w:rFonts w:ascii="宋体" w:eastAsia="宋体" w:hAnsi="宋体" w:cs="宋体"/>
                <w:kern w:val="0"/>
                <w:sz w:val="24"/>
                <w:szCs w:val="24"/>
              </w:rPr>
              <w:t xml:space="preserve"> </w:t>
            </w:r>
            <w:r>
              <w:rPr>
                <w:rFonts w:ascii="宋体" w:eastAsia="宋体" w:hAnsi="宋体" w:cs="宋体"/>
                <w:kern w:val="0"/>
                <w:sz w:val="24"/>
                <w:szCs w:val="24"/>
              </w:rPr>
              <w:t>时有落花至，远随流水香。</w:t>
            </w:r>
            <w:r>
              <w:rPr>
                <w:rFonts w:ascii="宋体" w:eastAsia="宋体" w:hAnsi="宋体" w:cs="宋体" w:hint="eastAsia"/>
                <w:kern w:val="0"/>
                <w:sz w:val="24"/>
                <w:szCs w:val="24"/>
              </w:rPr>
              <w:t>——</w:t>
            </w:r>
            <w:r>
              <w:rPr>
                <w:rFonts w:ascii="宋体" w:eastAsia="宋体" w:hAnsi="宋体" w:cs="宋体"/>
                <w:kern w:val="0"/>
                <w:sz w:val="24"/>
                <w:szCs w:val="24"/>
              </w:rPr>
              <w:t>山路溪流、落花流水，美哉快哉</w:t>
            </w:r>
            <w:r>
              <w:rPr>
                <w:rFonts w:ascii="宋体" w:eastAsia="宋体" w:hAnsi="宋体" w:cs="宋体" w:hint="eastAsia"/>
                <w:kern w:val="0"/>
                <w:sz w:val="24"/>
                <w:szCs w:val="24"/>
              </w:rPr>
              <w:t>！</w:t>
            </w:r>
            <w:r>
              <w:rPr>
                <w:rFonts w:ascii="宋体" w:eastAsia="宋体" w:hAnsi="宋体" w:cs="宋体"/>
                <w:kern w:val="0"/>
                <w:sz w:val="24"/>
                <w:szCs w:val="24"/>
              </w:rPr>
              <w:t>岸芷汀兰</w:t>
            </w:r>
            <w:r>
              <w:rPr>
                <w:rFonts w:ascii="宋体" w:eastAsia="宋体" w:hAnsi="宋体" w:cs="宋体" w:hint="eastAsia"/>
                <w:kern w:val="0"/>
                <w:sz w:val="24"/>
                <w:szCs w:val="24"/>
              </w:rPr>
              <w:t>，</w:t>
            </w:r>
            <w:r>
              <w:rPr>
                <w:rFonts w:ascii="宋体" w:eastAsia="宋体" w:hAnsi="宋体" w:cs="宋体"/>
                <w:kern w:val="0"/>
                <w:sz w:val="24"/>
                <w:szCs w:val="24"/>
              </w:rPr>
              <w:t>郁郁青青</w:t>
            </w:r>
            <w:r>
              <w:rPr>
                <w:rFonts w:ascii="宋体" w:eastAsia="宋体" w:hAnsi="宋体" w:cs="宋体" w:hint="eastAsia"/>
                <w:kern w:val="0"/>
                <w:sz w:val="24"/>
                <w:szCs w:val="24"/>
              </w:rPr>
              <w:t>，</w:t>
            </w:r>
            <w:r>
              <w:rPr>
                <w:rFonts w:ascii="宋体" w:eastAsia="宋体" w:hAnsi="宋体" w:cs="宋体"/>
                <w:kern w:val="0"/>
                <w:sz w:val="24"/>
                <w:szCs w:val="24"/>
              </w:rPr>
              <w:t>风景这边独好</w:t>
            </w:r>
            <w:r>
              <w:rPr>
                <w:rFonts w:ascii="宋体" w:eastAsia="宋体" w:hAnsi="宋体" w:cs="宋体" w:hint="eastAsia"/>
                <w:kern w:val="0"/>
                <w:sz w:val="24"/>
                <w:szCs w:val="24"/>
              </w:rPr>
              <w:t>！</w:t>
            </w:r>
          </w:p>
          <w:p w:rsidR="00B60AF8" w:rsidRDefault="00BA73B2">
            <w:pPr>
              <w:ind w:firstLineChars="200" w:firstLine="480"/>
              <w:rPr>
                <w:rFonts w:ascii="宋体" w:eastAsia="宋体" w:hAnsi="宋体" w:cs="宋体"/>
                <w:kern w:val="0"/>
                <w:sz w:val="24"/>
                <w:szCs w:val="24"/>
              </w:rPr>
            </w:pPr>
            <w:r>
              <w:rPr>
                <w:rFonts w:ascii="宋体" w:eastAsia="宋体" w:hAnsi="宋体" w:cs="宋体" w:hint="eastAsia"/>
                <w:kern w:val="0"/>
                <w:sz w:val="24"/>
                <w:szCs w:val="24"/>
              </w:rPr>
              <w:t>然现实中：无锡太湖蓝藻的提前暴发；安徽巢湖和云南滇池也因连日天气闷热，蓝藻大量繁殖</w:t>
            </w:r>
            <w:r>
              <w:rPr>
                <w:rFonts w:ascii="宋体" w:eastAsia="宋体" w:hAnsi="宋体" w:cs="宋体" w:hint="eastAsia"/>
                <w:kern w:val="0"/>
                <w:sz w:val="24"/>
                <w:szCs w:val="24"/>
              </w:rPr>
              <w:t>......</w:t>
            </w:r>
          </w:p>
          <w:p w:rsidR="00B60AF8" w:rsidRDefault="00BA73B2">
            <w:pPr>
              <w:ind w:firstLineChars="200" w:firstLine="480"/>
              <w:rPr>
                <w:rFonts w:ascii="宋体" w:eastAsia="宋体" w:hAnsi="宋体" w:cs="宋体"/>
                <w:kern w:val="0"/>
                <w:sz w:val="24"/>
                <w:szCs w:val="24"/>
              </w:rPr>
            </w:pPr>
            <w:r>
              <w:rPr>
                <w:rFonts w:ascii="宋体" w:eastAsia="宋体" w:hAnsi="宋体" w:cs="宋体" w:hint="eastAsia"/>
                <w:kern w:val="0"/>
                <w:sz w:val="24"/>
                <w:szCs w:val="24"/>
              </w:rPr>
              <w:t>保护母亲河，保护绿水青山，感恩生命的那抹绿！中共十五大提出“实施可持续发展”；中共十六大强调要走生态良好的文明发展道路；中共十七大把“生态文明”写入党代会报告；中共十八大提出把“生态文明”建设放在突出地位，努力建设美丽中国，实现中华民族持续发展；十八届五中全会把“生态文明建设”写入十三五发展规划；</w:t>
            </w:r>
            <w:r>
              <w:rPr>
                <w:rFonts w:ascii="宋体" w:eastAsia="宋体" w:hAnsi="宋体" w:cs="宋体" w:hint="eastAsia"/>
                <w:kern w:val="0"/>
                <w:sz w:val="24"/>
                <w:szCs w:val="24"/>
              </w:rPr>
              <w:t>2018</w:t>
            </w:r>
            <w:r>
              <w:rPr>
                <w:rFonts w:ascii="宋体" w:eastAsia="宋体" w:hAnsi="宋体" w:cs="宋体" w:hint="eastAsia"/>
                <w:kern w:val="0"/>
                <w:sz w:val="24"/>
                <w:szCs w:val="24"/>
              </w:rPr>
              <w:t>年，十三届全国人大把“生态文明建设”写入宪法；</w:t>
            </w:r>
          </w:p>
          <w:p w:rsidR="00B60AF8" w:rsidRDefault="00BA73B2">
            <w:pPr>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春风吹出满眼绿</w:t>
            </w:r>
            <w:r>
              <w:rPr>
                <w:rFonts w:ascii="宋体" w:eastAsia="宋体" w:hAnsi="宋体" w:cs="宋体" w:hint="eastAsia"/>
                <w:kern w:val="0"/>
                <w:sz w:val="24"/>
                <w:szCs w:val="24"/>
              </w:rPr>
              <w:t>,</w:t>
            </w:r>
            <w:r>
              <w:rPr>
                <w:rFonts w:ascii="宋体" w:eastAsia="宋体" w:hAnsi="宋体" w:cs="宋体" w:hint="eastAsia"/>
                <w:kern w:val="0"/>
                <w:sz w:val="24"/>
                <w:szCs w:val="24"/>
              </w:rPr>
              <w:t>昔日荒山换新颜</w:t>
            </w:r>
            <w:r>
              <w:rPr>
                <w:rFonts w:ascii="宋体" w:eastAsia="宋体" w:hAnsi="宋体" w:cs="宋体" w:hint="eastAsia"/>
                <w:kern w:val="0"/>
                <w:sz w:val="24"/>
                <w:szCs w:val="24"/>
              </w:rPr>
              <w:t xml:space="preserve"> </w:t>
            </w:r>
          </w:p>
          <w:p w:rsidR="00B60AF8" w:rsidRDefault="00BA73B2">
            <w:pPr>
              <w:ind w:firstLineChars="200" w:firstLine="480"/>
              <w:rPr>
                <w:rFonts w:ascii="宋体" w:eastAsia="宋体" w:hAnsi="宋体" w:cs="宋体"/>
                <w:kern w:val="0"/>
                <w:sz w:val="24"/>
                <w:szCs w:val="24"/>
              </w:rPr>
            </w:pPr>
            <w:r>
              <w:rPr>
                <w:rFonts w:ascii="宋体" w:eastAsia="宋体" w:hAnsi="宋体" w:cs="宋体" w:hint="eastAsia"/>
                <w:kern w:val="0"/>
                <w:sz w:val="24"/>
                <w:szCs w:val="24"/>
              </w:rPr>
              <w:t>习近平总书记一再强调，保护生态，像对待眼睛、对待生命一样保护生态，生态也会回馈你！</w:t>
            </w:r>
          </w:p>
          <w:p w:rsidR="00B60AF8" w:rsidRPr="00825879" w:rsidRDefault="00B60AF8">
            <w:pPr>
              <w:rPr>
                <w:rFonts w:ascii="仿宋" w:eastAsia="仿宋" w:hAnsi="仿宋" w:cs="仿宋"/>
                <w:sz w:val="28"/>
                <w:szCs w:val="28"/>
              </w:rPr>
            </w:pPr>
          </w:p>
        </w:tc>
      </w:tr>
      <w:tr w:rsidR="00B60AF8">
        <w:trPr>
          <w:trHeight w:val="521"/>
        </w:trPr>
        <w:tc>
          <w:tcPr>
            <w:tcW w:w="1451" w:type="dxa"/>
            <w:vMerge w:val="restart"/>
          </w:tcPr>
          <w:p w:rsidR="00B60AF8" w:rsidRDefault="00BA73B2">
            <w:pPr>
              <w:rPr>
                <w:rFonts w:ascii="仿宋" w:eastAsia="仿宋" w:hAnsi="仿宋" w:cs="仿宋"/>
                <w:b/>
                <w:bCs/>
                <w:sz w:val="28"/>
                <w:szCs w:val="28"/>
              </w:rPr>
            </w:pPr>
            <w:r>
              <w:rPr>
                <w:rFonts w:ascii="仿宋" w:eastAsia="仿宋" w:hAnsi="仿宋" w:cs="仿宋" w:hint="eastAsia"/>
                <w:b/>
                <w:bCs/>
                <w:sz w:val="28"/>
                <w:szCs w:val="28"/>
              </w:rPr>
              <w:lastRenderedPageBreak/>
              <w:t>案例</w:t>
            </w:r>
          </w:p>
          <w:p w:rsidR="00B60AF8" w:rsidRDefault="00BA73B2">
            <w:pPr>
              <w:rPr>
                <w:rFonts w:ascii="仿宋" w:eastAsia="仿宋" w:hAnsi="仿宋" w:cs="仿宋"/>
                <w:b/>
                <w:bCs/>
                <w:sz w:val="28"/>
                <w:szCs w:val="28"/>
              </w:rPr>
            </w:pPr>
            <w:r>
              <w:rPr>
                <w:rFonts w:ascii="仿宋" w:eastAsia="仿宋" w:hAnsi="仿宋" w:cs="仿宋" w:hint="eastAsia"/>
                <w:b/>
                <w:bCs/>
                <w:sz w:val="28"/>
                <w:szCs w:val="28"/>
              </w:rPr>
              <w:t>教学</w:t>
            </w:r>
          </w:p>
          <w:p w:rsidR="00B60AF8" w:rsidRDefault="00BA73B2">
            <w:pPr>
              <w:rPr>
                <w:rFonts w:ascii="仿宋" w:eastAsia="仿宋" w:hAnsi="仿宋" w:cs="仿宋"/>
                <w:b/>
                <w:bCs/>
                <w:sz w:val="28"/>
                <w:szCs w:val="28"/>
              </w:rPr>
            </w:pPr>
            <w:r>
              <w:rPr>
                <w:rFonts w:ascii="仿宋" w:eastAsia="仿宋" w:hAnsi="仿宋" w:cs="仿宋" w:hint="eastAsia"/>
                <w:b/>
                <w:bCs/>
                <w:sz w:val="28"/>
                <w:szCs w:val="28"/>
              </w:rPr>
              <w:t>设计</w:t>
            </w:r>
          </w:p>
        </w:tc>
        <w:tc>
          <w:tcPr>
            <w:tcW w:w="1261" w:type="dxa"/>
          </w:tcPr>
          <w:p w:rsidR="00B60AF8" w:rsidRDefault="00BA73B2">
            <w:pPr>
              <w:rPr>
                <w:rFonts w:ascii="仿宋" w:eastAsia="仿宋" w:hAnsi="仿宋" w:cs="仿宋"/>
                <w:sz w:val="28"/>
                <w:szCs w:val="28"/>
              </w:rPr>
            </w:pPr>
            <w:r>
              <w:rPr>
                <w:rFonts w:ascii="仿宋" w:eastAsia="仿宋" w:hAnsi="仿宋" w:cs="仿宋" w:hint="eastAsia"/>
                <w:sz w:val="28"/>
                <w:szCs w:val="28"/>
              </w:rPr>
              <w:t>案例导入</w:t>
            </w:r>
          </w:p>
        </w:tc>
        <w:tc>
          <w:tcPr>
            <w:tcW w:w="5869" w:type="dxa"/>
            <w:gridSpan w:val="3"/>
          </w:tcPr>
          <w:p w:rsidR="00B60AF8" w:rsidRDefault="00BA73B2">
            <w:r>
              <w:rPr>
                <w:noProof/>
              </w:rPr>
              <w:drawing>
                <wp:inline distT="0" distB="0" distL="114300" distR="114300">
                  <wp:extent cx="3587115" cy="4146550"/>
                  <wp:effectExtent l="0" t="0" r="698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587115" cy="4146550"/>
                          </a:xfrm>
                          <a:prstGeom prst="rect">
                            <a:avLst/>
                          </a:prstGeom>
                          <a:noFill/>
                          <a:ln>
                            <a:noFill/>
                          </a:ln>
                        </pic:spPr>
                      </pic:pic>
                    </a:graphicData>
                  </a:graphic>
                </wp:inline>
              </w:drawing>
            </w:r>
          </w:p>
          <w:p w:rsidR="00B60AF8" w:rsidRDefault="00BA73B2">
            <w:r>
              <w:rPr>
                <w:noProof/>
              </w:rPr>
              <w:lastRenderedPageBreak/>
              <w:drawing>
                <wp:inline distT="0" distB="0" distL="114300" distR="114300">
                  <wp:extent cx="3733165" cy="42545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733165" cy="4254500"/>
                          </a:xfrm>
                          <a:prstGeom prst="rect">
                            <a:avLst/>
                          </a:prstGeom>
                          <a:noFill/>
                          <a:ln>
                            <a:noFill/>
                          </a:ln>
                        </pic:spPr>
                      </pic:pic>
                    </a:graphicData>
                  </a:graphic>
                </wp:inline>
              </w:drawing>
            </w:r>
          </w:p>
        </w:tc>
      </w:tr>
      <w:tr w:rsidR="00B60AF8">
        <w:trPr>
          <w:trHeight w:val="485"/>
        </w:trPr>
        <w:tc>
          <w:tcPr>
            <w:tcW w:w="1451" w:type="dxa"/>
            <w:vMerge/>
          </w:tcPr>
          <w:p w:rsidR="00B60AF8" w:rsidRDefault="00B60AF8">
            <w:pPr>
              <w:rPr>
                <w:rFonts w:ascii="仿宋" w:eastAsia="仿宋" w:hAnsi="仿宋" w:cs="仿宋"/>
                <w:b/>
                <w:bCs/>
                <w:sz w:val="28"/>
                <w:szCs w:val="28"/>
              </w:rPr>
            </w:pPr>
          </w:p>
        </w:tc>
        <w:tc>
          <w:tcPr>
            <w:tcW w:w="1261" w:type="dxa"/>
            <w:vMerge w:val="restart"/>
          </w:tcPr>
          <w:p w:rsidR="00B60AF8" w:rsidRDefault="00BA73B2">
            <w:pPr>
              <w:rPr>
                <w:rFonts w:ascii="仿宋" w:eastAsia="仿宋" w:hAnsi="仿宋" w:cs="仿宋"/>
                <w:sz w:val="28"/>
                <w:szCs w:val="28"/>
              </w:rPr>
            </w:pPr>
            <w:r>
              <w:rPr>
                <w:rFonts w:ascii="仿宋" w:eastAsia="仿宋" w:hAnsi="仿宋" w:cs="仿宋" w:hint="eastAsia"/>
                <w:sz w:val="28"/>
                <w:szCs w:val="28"/>
              </w:rPr>
              <w:t>教学方法</w:t>
            </w:r>
          </w:p>
        </w:tc>
        <w:tc>
          <w:tcPr>
            <w:tcW w:w="1657" w:type="dxa"/>
            <w:gridSpan w:val="2"/>
          </w:tcPr>
          <w:p w:rsidR="00B60AF8" w:rsidRDefault="00BA73B2">
            <w:pPr>
              <w:pStyle w:val="a6"/>
              <w:spacing w:before="0" w:beforeAutospacing="0" w:after="225" w:afterAutospacing="0" w:line="360" w:lineRule="auto"/>
              <w:rPr>
                <w:rFonts w:ascii="仿宋" w:eastAsia="仿宋" w:hAnsi="仿宋" w:cs="仿宋"/>
                <w:sz w:val="28"/>
                <w:szCs w:val="28"/>
              </w:rPr>
            </w:pPr>
            <w:r>
              <w:rPr>
                <w:rFonts w:ascii="仿宋" w:eastAsia="仿宋" w:hAnsi="仿宋" w:cs="仿宋" w:hint="eastAsia"/>
                <w:sz w:val="28"/>
                <w:szCs w:val="28"/>
              </w:rPr>
              <w:t>教学形式选择</w:t>
            </w:r>
          </w:p>
        </w:tc>
        <w:tc>
          <w:tcPr>
            <w:tcW w:w="4212" w:type="dxa"/>
          </w:tcPr>
          <w:p w:rsidR="00B60AF8" w:rsidRDefault="00BA73B2">
            <w:pPr>
              <w:pStyle w:val="a6"/>
              <w:spacing w:before="0" w:beforeAutospacing="0" w:after="225" w:afterAutospacing="0"/>
              <w:ind w:firstLineChars="200" w:firstLine="480"/>
            </w:pPr>
            <w:r>
              <w:t>多元化教学：讲、查、做、演。</w:t>
            </w:r>
          </w:p>
          <w:p w:rsidR="00B60AF8" w:rsidRDefault="00BA73B2">
            <w:pPr>
              <w:pStyle w:val="a6"/>
              <w:spacing w:before="0" w:beforeAutospacing="0" w:after="225" w:afterAutospacing="0"/>
              <w:ind w:firstLineChars="200" w:firstLine="480"/>
              <w:rPr>
                <w:rFonts w:ascii="仿宋" w:eastAsia="仿宋" w:hAnsi="仿宋" w:cs="仿宋"/>
                <w:sz w:val="28"/>
                <w:szCs w:val="28"/>
              </w:rPr>
            </w:pPr>
            <w:r>
              <w:t>参与和体验：采用案例式、启发式、探究式、问题式、情景模拟式、比较式等多种教学方法。</w:t>
            </w:r>
          </w:p>
        </w:tc>
      </w:tr>
      <w:tr w:rsidR="00B60AF8" w:rsidTr="00825879">
        <w:trPr>
          <w:trHeight w:val="906"/>
        </w:trPr>
        <w:tc>
          <w:tcPr>
            <w:tcW w:w="1451" w:type="dxa"/>
            <w:vMerge/>
          </w:tcPr>
          <w:p w:rsidR="00B60AF8" w:rsidRDefault="00B60AF8">
            <w:pPr>
              <w:rPr>
                <w:rFonts w:ascii="仿宋" w:eastAsia="仿宋" w:hAnsi="仿宋" w:cs="仿宋"/>
                <w:b/>
                <w:bCs/>
                <w:sz w:val="28"/>
                <w:szCs w:val="28"/>
              </w:rPr>
            </w:pPr>
          </w:p>
        </w:tc>
        <w:tc>
          <w:tcPr>
            <w:tcW w:w="1261" w:type="dxa"/>
            <w:vMerge/>
          </w:tcPr>
          <w:p w:rsidR="00B60AF8" w:rsidRDefault="00B60AF8"/>
        </w:tc>
        <w:tc>
          <w:tcPr>
            <w:tcW w:w="1657" w:type="dxa"/>
            <w:gridSpan w:val="2"/>
          </w:tcPr>
          <w:p w:rsidR="00B60AF8" w:rsidRDefault="00BA73B2" w:rsidP="00825879">
            <w:pPr>
              <w:pStyle w:val="a6"/>
              <w:spacing w:before="0" w:beforeAutospacing="0" w:after="0" w:afterAutospacing="0" w:line="400" w:lineRule="exact"/>
              <w:rPr>
                <w:rFonts w:ascii="仿宋" w:eastAsia="仿宋" w:hAnsi="仿宋" w:cs="仿宋"/>
                <w:sz w:val="28"/>
                <w:szCs w:val="28"/>
              </w:rPr>
            </w:pPr>
            <w:r>
              <w:rPr>
                <w:rFonts w:ascii="仿宋" w:eastAsia="仿宋" w:hAnsi="仿宋" w:cs="仿宋" w:hint="eastAsia"/>
                <w:sz w:val="28"/>
                <w:szCs w:val="28"/>
              </w:rPr>
              <w:t>现代信息技术应用</w:t>
            </w:r>
          </w:p>
        </w:tc>
        <w:tc>
          <w:tcPr>
            <w:tcW w:w="4212" w:type="dxa"/>
          </w:tcPr>
          <w:p w:rsidR="00B60AF8" w:rsidRDefault="00BA73B2" w:rsidP="00825879">
            <w:pPr>
              <w:pStyle w:val="a6"/>
              <w:spacing w:before="0" w:beforeAutospacing="0" w:after="225" w:afterAutospacing="0"/>
              <w:ind w:firstLineChars="200" w:firstLine="480"/>
            </w:pPr>
            <w:r>
              <w:t>借助</w:t>
            </w:r>
            <w:r>
              <w:rPr>
                <w:rFonts w:hint="eastAsia"/>
              </w:rPr>
              <w:t>超星课堂</w:t>
            </w:r>
            <w:r>
              <w:t>增强课堂教学的德育效果，推动课程思政同新媒体新技术的高度融合，增强时代感和吸引力。</w:t>
            </w:r>
          </w:p>
        </w:tc>
      </w:tr>
      <w:tr w:rsidR="00B60AF8">
        <w:trPr>
          <w:trHeight w:val="377"/>
        </w:trPr>
        <w:tc>
          <w:tcPr>
            <w:tcW w:w="1451" w:type="dxa"/>
            <w:vMerge/>
          </w:tcPr>
          <w:p w:rsidR="00B60AF8" w:rsidRDefault="00B60AF8">
            <w:pPr>
              <w:rPr>
                <w:rFonts w:ascii="仿宋" w:eastAsia="仿宋" w:hAnsi="仿宋" w:cs="仿宋"/>
                <w:b/>
                <w:bCs/>
                <w:sz w:val="28"/>
                <w:szCs w:val="28"/>
              </w:rPr>
            </w:pPr>
          </w:p>
        </w:tc>
        <w:tc>
          <w:tcPr>
            <w:tcW w:w="1261" w:type="dxa"/>
            <w:vMerge/>
          </w:tcPr>
          <w:p w:rsidR="00B60AF8" w:rsidRDefault="00B60AF8"/>
        </w:tc>
        <w:tc>
          <w:tcPr>
            <w:tcW w:w="1657" w:type="dxa"/>
            <w:gridSpan w:val="2"/>
          </w:tcPr>
          <w:p w:rsidR="00B60AF8" w:rsidRDefault="00BA73B2">
            <w:pPr>
              <w:pStyle w:val="a6"/>
              <w:spacing w:before="0" w:beforeAutospacing="0" w:after="225" w:afterAutospacing="0" w:line="360" w:lineRule="auto"/>
              <w:rPr>
                <w:rFonts w:ascii="仿宋" w:eastAsia="仿宋" w:hAnsi="仿宋" w:cs="仿宋"/>
                <w:sz w:val="28"/>
                <w:szCs w:val="28"/>
              </w:rPr>
            </w:pPr>
            <w:r>
              <w:rPr>
                <w:rFonts w:ascii="仿宋" w:eastAsia="仿宋" w:hAnsi="仿宋" w:cs="仿宋" w:hint="eastAsia"/>
                <w:sz w:val="28"/>
                <w:szCs w:val="28"/>
              </w:rPr>
              <w:t>考核评价方案</w:t>
            </w:r>
          </w:p>
          <w:p w:rsidR="00B60AF8" w:rsidRDefault="00B60AF8">
            <w:pPr>
              <w:rPr>
                <w:rFonts w:ascii="仿宋" w:eastAsia="仿宋" w:hAnsi="仿宋" w:cs="仿宋"/>
                <w:sz w:val="28"/>
                <w:szCs w:val="28"/>
              </w:rPr>
            </w:pPr>
          </w:p>
        </w:tc>
        <w:tc>
          <w:tcPr>
            <w:tcW w:w="4212" w:type="dxa"/>
          </w:tcPr>
          <w:p w:rsidR="00B60AF8" w:rsidRDefault="00BA73B2">
            <w:pPr>
              <w:pStyle w:val="a6"/>
              <w:spacing w:before="0" w:beforeAutospacing="0" w:after="225" w:afterAutospacing="0"/>
              <w:ind w:firstLineChars="200" w:firstLine="480"/>
            </w:pPr>
            <w:r>
              <w:t>形成性评价</w:t>
            </w:r>
            <w:r>
              <w:rPr>
                <w:rFonts w:hint="eastAsia"/>
              </w:rPr>
              <w:t>（</w:t>
            </w:r>
            <w:r>
              <w:rPr>
                <w:rFonts w:hint="eastAsia"/>
              </w:rPr>
              <w:t>50%</w:t>
            </w:r>
            <w:r>
              <w:rPr>
                <w:rFonts w:hint="eastAsia"/>
              </w:rPr>
              <w:t>）</w:t>
            </w:r>
            <w:r>
              <w:t>：</w:t>
            </w:r>
            <w:r>
              <w:rPr>
                <w:rFonts w:hint="eastAsia"/>
              </w:rPr>
              <w:t>线上记录学生的各项数据（主动学习能力），日常作业布置开放题、探索题，引导学生进行学科前沿知识探索及阶段性成果分享（分析归纳能力、创新能力、综合素养）；鼓励学生节假日进行旅游调研，形成调研报告等（实践调研能力）；</w:t>
            </w:r>
          </w:p>
          <w:p w:rsidR="00B60AF8" w:rsidRDefault="00BA73B2">
            <w:pPr>
              <w:pStyle w:val="a6"/>
              <w:spacing w:before="0" w:beforeAutospacing="0" w:after="225" w:afterAutospacing="0"/>
              <w:ind w:firstLineChars="200" w:firstLine="480"/>
            </w:pPr>
            <w:r>
              <w:t>终结性评价</w:t>
            </w:r>
            <w:r>
              <w:rPr>
                <w:rFonts w:hint="eastAsia"/>
              </w:rPr>
              <w:t>（</w:t>
            </w:r>
            <w:r>
              <w:rPr>
                <w:rFonts w:hint="eastAsia"/>
              </w:rPr>
              <w:t>50%</w:t>
            </w:r>
            <w:r>
              <w:rPr>
                <w:rFonts w:hint="eastAsia"/>
              </w:rPr>
              <w:t>）</w:t>
            </w:r>
            <w:r>
              <w:t>：</w:t>
            </w:r>
            <w:r>
              <w:rPr>
                <w:rFonts w:hint="eastAsia"/>
              </w:rPr>
              <w:t>采用“客观题和非标准化的主观题”相结合的方式。把课程思政元素纳入考核中，以旅游宣传策划、旅游线路设计或旅游讲解词设计为主，实现对</w:t>
            </w:r>
            <w:r>
              <w:rPr>
                <w:rFonts w:hint="eastAsia"/>
              </w:rPr>
              <w:lastRenderedPageBreak/>
              <w:t>学生学习效果的综合评价。</w:t>
            </w:r>
          </w:p>
        </w:tc>
      </w:tr>
      <w:tr w:rsidR="00B60AF8">
        <w:tc>
          <w:tcPr>
            <w:tcW w:w="1451" w:type="dxa"/>
          </w:tcPr>
          <w:p w:rsidR="00B60AF8" w:rsidRDefault="00BA73B2">
            <w:pPr>
              <w:rPr>
                <w:rFonts w:ascii="仿宋" w:eastAsia="仿宋" w:hAnsi="仿宋" w:cs="仿宋"/>
                <w:b/>
                <w:bCs/>
                <w:sz w:val="28"/>
                <w:szCs w:val="28"/>
              </w:rPr>
            </w:pPr>
            <w:r>
              <w:rPr>
                <w:rFonts w:ascii="仿宋" w:eastAsia="仿宋" w:hAnsi="仿宋" w:cs="仿宋" w:hint="eastAsia"/>
                <w:b/>
                <w:bCs/>
                <w:sz w:val="28"/>
                <w:szCs w:val="28"/>
              </w:rPr>
              <w:lastRenderedPageBreak/>
              <w:t>教学反思</w:t>
            </w:r>
          </w:p>
        </w:tc>
        <w:tc>
          <w:tcPr>
            <w:tcW w:w="7130" w:type="dxa"/>
            <w:gridSpan w:val="4"/>
          </w:tcPr>
          <w:p w:rsidR="00B60AF8" w:rsidRDefault="00BA73B2">
            <w:pPr>
              <w:pStyle w:val="a6"/>
              <w:spacing w:before="0" w:beforeAutospacing="0" w:after="225" w:afterAutospacing="0"/>
              <w:ind w:firstLineChars="200" w:firstLine="480"/>
            </w:pPr>
            <w:r>
              <w:rPr>
                <w:rFonts w:hint="eastAsia"/>
              </w:rPr>
              <w:t>教师要认真学习新思想，深刻领会涵义要求，用先进的理论来武装自己的头脑</w:t>
            </w:r>
            <w:r>
              <w:rPr>
                <w:rFonts w:hint="eastAsia"/>
              </w:rPr>
              <w:t>;</w:t>
            </w:r>
            <w:r>
              <w:rPr>
                <w:rFonts w:hint="eastAsia"/>
              </w:rPr>
              <w:t>深入理解</w:t>
            </w:r>
            <w:r>
              <w:t>习近平主席的</w:t>
            </w:r>
            <w:r>
              <w:t>“</w:t>
            </w:r>
            <w:r>
              <w:t>两山</w:t>
            </w:r>
            <w:r>
              <w:t>”</w:t>
            </w:r>
            <w:r>
              <w:t>理论，解读习近平生态文明思想内涵，让学生探讨经济发展与生态环境的关系，培养学生生态文明、可持续发展意识。</w:t>
            </w:r>
          </w:p>
          <w:p w:rsidR="00B60AF8" w:rsidRDefault="00BA73B2">
            <w:pPr>
              <w:pStyle w:val="a6"/>
              <w:spacing w:before="0" w:beforeAutospacing="0" w:after="225" w:afterAutospacing="0"/>
              <w:ind w:firstLineChars="200" w:firstLine="480"/>
            </w:pPr>
            <w:r>
              <w:rPr>
                <w:rFonts w:hint="eastAsia"/>
              </w:rPr>
              <w:t>针对学生的年龄、生理特点，确定教学目标，设计教学方法</w:t>
            </w:r>
            <w:r>
              <w:rPr>
                <w:rFonts w:hint="eastAsia"/>
              </w:rPr>
              <w:t>。使教学</w:t>
            </w:r>
            <w:r>
              <w:rPr>
                <w:rFonts w:hint="eastAsia"/>
              </w:rPr>
              <w:t>贴近学生学习、生活实际，充分调动学生的学习积极性，使学生在生动活泼的课堂活动中自然而然地受到先进思想及良好的理念的熏陶；</w:t>
            </w:r>
          </w:p>
          <w:p w:rsidR="00B60AF8" w:rsidRDefault="00BA73B2" w:rsidP="00825879">
            <w:pPr>
              <w:pStyle w:val="a6"/>
              <w:spacing w:before="0" w:beforeAutospacing="0" w:after="225" w:afterAutospacing="0"/>
              <w:ind w:firstLineChars="200" w:firstLine="480"/>
            </w:pPr>
            <w:r>
              <w:rPr>
                <w:rFonts w:hint="eastAsia"/>
              </w:rPr>
              <w:t>由于专业课学时有限，在讲授专业知识的同时，融入思政的内容，深度和广度有限。需要进一步学习党的十九大精神和国家关于</w:t>
            </w:r>
            <w:r>
              <w:rPr>
                <w:rFonts w:hint="eastAsia"/>
              </w:rPr>
              <w:t>生态文明、乡村振兴</w:t>
            </w:r>
            <w:r>
              <w:rPr>
                <w:rFonts w:hint="eastAsia"/>
              </w:rPr>
              <w:t>的相关文件精神，进一步思考思政内容和专业课之间可能存在的内在联系，深入挖掘课程思想政治教育资源，将思政教育</w:t>
            </w:r>
            <w:r>
              <w:rPr>
                <w:rFonts w:hint="eastAsia"/>
              </w:rPr>
              <w:t>灵活地</w:t>
            </w:r>
            <w:r>
              <w:rPr>
                <w:rFonts w:hint="eastAsia"/>
              </w:rPr>
              <w:t>贯穿于教育教学全过程。</w:t>
            </w:r>
          </w:p>
        </w:tc>
      </w:tr>
    </w:tbl>
    <w:p w:rsidR="00B60AF8" w:rsidRDefault="00B60AF8"/>
    <w:tbl>
      <w:tblPr>
        <w:tblStyle w:val="a7"/>
        <w:tblW w:w="8581" w:type="dxa"/>
        <w:tblLook w:val="04A0" w:firstRow="1" w:lastRow="0" w:firstColumn="1" w:lastColumn="0" w:noHBand="0" w:noVBand="1"/>
      </w:tblPr>
      <w:tblGrid>
        <w:gridCol w:w="1451"/>
        <w:gridCol w:w="1261"/>
        <w:gridCol w:w="672"/>
        <w:gridCol w:w="985"/>
        <w:gridCol w:w="4212"/>
      </w:tblGrid>
      <w:tr w:rsidR="00B60AF8">
        <w:trPr>
          <w:trHeight w:val="687"/>
        </w:trPr>
        <w:tc>
          <w:tcPr>
            <w:tcW w:w="1451" w:type="dxa"/>
            <w:vMerge w:val="restart"/>
          </w:tcPr>
          <w:p w:rsidR="00B60AF8" w:rsidRDefault="00BA73B2">
            <w:pPr>
              <w:rPr>
                <w:rFonts w:ascii="仿宋" w:eastAsia="仿宋" w:hAnsi="仿宋" w:cs="仿宋"/>
                <w:b/>
                <w:bCs/>
                <w:sz w:val="28"/>
                <w:szCs w:val="28"/>
              </w:rPr>
            </w:pPr>
            <w:r>
              <w:rPr>
                <w:rFonts w:ascii="仿宋" w:eastAsia="仿宋" w:hAnsi="仿宋" w:cs="仿宋" w:hint="eastAsia"/>
                <w:b/>
                <w:bCs/>
                <w:sz w:val="28"/>
                <w:szCs w:val="28"/>
              </w:rPr>
              <w:t>案例基本信息</w:t>
            </w:r>
          </w:p>
        </w:tc>
        <w:tc>
          <w:tcPr>
            <w:tcW w:w="1933" w:type="dxa"/>
            <w:gridSpan w:val="2"/>
            <w:vAlign w:val="center"/>
          </w:tcPr>
          <w:p w:rsidR="00B60AF8" w:rsidRDefault="00BA73B2">
            <w:pPr>
              <w:jc w:val="center"/>
              <w:rPr>
                <w:rFonts w:ascii="仿宋" w:eastAsia="仿宋" w:hAnsi="仿宋" w:cs="仿宋"/>
                <w:sz w:val="28"/>
                <w:szCs w:val="28"/>
              </w:rPr>
            </w:pPr>
            <w:r>
              <w:rPr>
                <w:rFonts w:ascii="仿宋" w:eastAsia="仿宋" w:hAnsi="仿宋" w:cs="仿宋" w:hint="eastAsia"/>
                <w:sz w:val="28"/>
                <w:szCs w:val="28"/>
              </w:rPr>
              <w:t>案例名称</w:t>
            </w:r>
          </w:p>
        </w:tc>
        <w:tc>
          <w:tcPr>
            <w:tcW w:w="5197" w:type="dxa"/>
            <w:gridSpan w:val="2"/>
            <w:vAlign w:val="center"/>
          </w:tcPr>
          <w:p w:rsidR="00B60AF8" w:rsidRDefault="00BA73B2">
            <w:pPr>
              <w:jc w:val="center"/>
            </w:pPr>
            <w:r>
              <w:rPr>
                <w:rFonts w:ascii="宋体" w:eastAsia="宋体" w:hAnsi="宋体" w:cs="宋体" w:hint="eastAsia"/>
                <w:kern w:val="0"/>
                <w:sz w:val="24"/>
                <w:szCs w:val="24"/>
              </w:rPr>
              <w:t>养小德成大德</w:t>
            </w:r>
            <w:r>
              <w:rPr>
                <w:rFonts w:ascii="宋体" w:eastAsia="宋体" w:hAnsi="宋体" w:cs="宋体" w:hint="eastAsia"/>
                <w:kern w:val="0"/>
                <w:sz w:val="24"/>
                <w:szCs w:val="24"/>
              </w:rPr>
              <w:t xml:space="preserve"> </w:t>
            </w:r>
            <w:r>
              <w:rPr>
                <w:rFonts w:hint="eastAsia"/>
                <w:sz w:val="24"/>
                <w:szCs w:val="24"/>
              </w:rPr>
              <w:t>——共创旅游美好明天</w:t>
            </w:r>
          </w:p>
        </w:tc>
      </w:tr>
      <w:tr w:rsidR="00B60AF8">
        <w:trPr>
          <w:trHeight w:val="571"/>
        </w:trPr>
        <w:tc>
          <w:tcPr>
            <w:tcW w:w="1451" w:type="dxa"/>
            <w:vMerge/>
          </w:tcPr>
          <w:p w:rsidR="00B60AF8" w:rsidRDefault="00B60AF8">
            <w:pPr>
              <w:rPr>
                <w:rFonts w:ascii="仿宋" w:eastAsia="仿宋" w:hAnsi="仿宋" w:cs="仿宋"/>
                <w:b/>
                <w:bCs/>
                <w:sz w:val="28"/>
                <w:szCs w:val="28"/>
              </w:rPr>
            </w:pPr>
          </w:p>
        </w:tc>
        <w:tc>
          <w:tcPr>
            <w:tcW w:w="1933" w:type="dxa"/>
            <w:gridSpan w:val="2"/>
            <w:vAlign w:val="center"/>
          </w:tcPr>
          <w:p w:rsidR="00B60AF8" w:rsidRDefault="00BA73B2">
            <w:pPr>
              <w:jc w:val="center"/>
              <w:rPr>
                <w:rFonts w:ascii="仿宋" w:eastAsia="仿宋" w:hAnsi="仿宋" w:cs="仿宋"/>
                <w:sz w:val="28"/>
                <w:szCs w:val="28"/>
              </w:rPr>
            </w:pPr>
            <w:r>
              <w:rPr>
                <w:rFonts w:ascii="仿宋" w:eastAsia="仿宋" w:hAnsi="仿宋" w:cs="仿宋" w:hint="eastAsia"/>
                <w:sz w:val="28"/>
                <w:szCs w:val="28"/>
              </w:rPr>
              <w:t>对应章节</w:t>
            </w:r>
          </w:p>
        </w:tc>
        <w:tc>
          <w:tcPr>
            <w:tcW w:w="5197" w:type="dxa"/>
            <w:gridSpan w:val="2"/>
          </w:tcPr>
          <w:p w:rsidR="00B60AF8" w:rsidRDefault="00BA73B2">
            <w:pPr>
              <w:pStyle w:val="a6"/>
              <w:spacing w:before="0" w:beforeAutospacing="0" w:after="225" w:afterAutospacing="0" w:line="360" w:lineRule="auto"/>
              <w:ind w:firstLineChars="200" w:firstLine="480"/>
            </w:pPr>
            <w:r>
              <w:rPr>
                <w:rFonts w:hint="eastAsia"/>
              </w:rPr>
              <w:t>《旅游学概论》第八章第三节</w:t>
            </w:r>
            <w:r>
              <w:rPr>
                <w:rFonts w:hint="eastAsia"/>
              </w:rPr>
              <w:t xml:space="preserve"> </w:t>
            </w:r>
            <w:r>
              <w:rPr>
                <w:rFonts w:hint="eastAsia"/>
              </w:rPr>
              <w:t>——</w:t>
            </w:r>
          </w:p>
          <w:p w:rsidR="00B60AF8" w:rsidRDefault="00BA73B2">
            <w:pPr>
              <w:pStyle w:val="a6"/>
              <w:spacing w:before="0" w:beforeAutospacing="0" w:after="225" w:afterAutospacing="0" w:line="360" w:lineRule="auto"/>
              <w:ind w:firstLineChars="200" w:firstLine="480"/>
            </w:pPr>
            <w:r>
              <w:rPr>
                <w:rFonts w:hint="eastAsia"/>
              </w:rPr>
              <w:t>旅游业的美好明天</w:t>
            </w:r>
          </w:p>
        </w:tc>
      </w:tr>
      <w:tr w:rsidR="00B60AF8" w:rsidTr="00825879">
        <w:trPr>
          <w:trHeight w:val="912"/>
        </w:trPr>
        <w:tc>
          <w:tcPr>
            <w:tcW w:w="1451" w:type="dxa"/>
          </w:tcPr>
          <w:p w:rsidR="00B60AF8" w:rsidRDefault="00BA73B2" w:rsidP="00825879">
            <w:pPr>
              <w:spacing w:line="400" w:lineRule="exact"/>
              <w:rPr>
                <w:rFonts w:ascii="仿宋" w:eastAsia="仿宋" w:hAnsi="仿宋" w:cs="仿宋"/>
                <w:b/>
                <w:bCs/>
                <w:sz w:val="28"/>
                <w:szCs w:val="28"/>
              </w:rPr>
            </w:pPr>
            <w:r>
              <w:rPr>
                <w:rFonts w:ascii="仿宋" w:eastAsia="仿宋" w:hAnsi="仿宋" w:cs="仿宋" w:hint="eastAsia"/>
                <w:b/>
                <w:bCs/>
                <w:sz w:val="28"/>
                <w:szCs w:val="28"/>
              </w:rPr>
              <w:t>案例教学目标</w:t>
            </w:r>
          </w:p>
        </w:tc>
        <w:tc>
          <w:tcPr>
            <w:tcW w:w="7130" w:type="dxa"/>
            <w:gridSpan w:val="4"/>
          </w:tcPr>
          <w:p w:rsidR="00B60AF8" w:rsidRDefault="00BA73B2">
            <w:pPr>
              <w:ind w:firstLineChars="200" w:firstLine="480"/>
              <w:rPr>
                <w:rFonts w:ascii="仿宋" w:eastAsia="仿宋" w:hAnsi="仿宋" w:cs="仿宋"/>
                <w:sz w:val="28"/>
                <w:szCs w:val="28"/>
              </w:rPr>
            </w:pPr>
            <w:r>
              <w:rPr>
                <w:rFonts w:ascii="宋体" w:eastAsia="宋体" w:hAnsi="宋体" w:cs="宋体" w:hint="eastAsia"/>
                <w:kern w:val="0"/>
                <w:sz w:val="24"/>
                <w:szCs w:val="24"/>
              </w:rPr>
              <w:t>引导学生树立旅游业可持续发展的意识，培养客观、辩证分析问题的能力，勇于迎难而上的精神。鼓励从自我做起，从小事做起，成就旅游业的美好明天。</w:t>
            </w:r>
          </w:p>
        </w:tc>
      </w:tr>
      <w:tr w:rsidR="00B60AF8">
        <w:tc>
          <w:tcPr>
            <w:tcW w:w="1451" w:type="dxa"/>
          </w:tcPr>
          <w:p w:rsidR="00B60AF8" w:rsidRDefault="00BA73B2">
            <w:pPr>
              <w:rPr>
                <w:rFonts w:ascii="仿宋" w:eastAsia="仿宋" w:hAnsi="仿宋" w:cs="仿宋"/>
                <w:b/>
                <w:bCs/>
                <w:sz w:val="28"/>
                <w:szCs w:val="28"/>
              </w:rPr>
            </w:pPr>
            <w:r>
              <w:rPr>
                <w:rFonts w:ascii="仿宋" w:eastAsia="仿宋" w:hAnsi="仿宋" w:cs="仿宋" w:hint="eastAsia"/>
                <w:b/>
                <w:bCs/>
                <w:sz w:val="28"/>
                <w:szCs w:val="28"/>
              </w:rPr>
              <w:t>案例主要内容</w:t>
            </w:r>
          </w:p>
        </w:tc>
        <w:tc>
          <w:tcPr>
            <w:tcW w:w="7130" w:type="dxa"/>
            <w:gridSpan w:val="4"/>
          </w:tcPr>
          <w:p w:rsidR="00B60AF8" w:rsidRDefault="00BA73B2">
            <w:pPr>
              <w:ind w:firstLineChars="200" w:firstLine="480"/>
              <w:rPr>
                <w:rFonts w:ascii="宋体" w:eastAsia="宋体" w:hAnsi="宋体" w:cs="宋体"/>
                <w:kern w:val="0"/>
                <w:sz w:val="24"/>
                <w:szCs w:val="24"/>
              </w:rPr>
            </w:pPr>
            <w:r>
              <w:rPr>
                <w:rFonts w:ascii="宋体" w:eastAsia="宋体" w:hAnsi="宋体" w:cs="宋体" w:hint="eastAsia"/>
                <w:kern w:val="0"/>
                <w:sz w:val="24"/>
                <w:szCs w:val="24"/>
              </w:rPr>
              <w:t>我国有着五千年灿烂文化的文明古国。我们的祖先一直走在追求文明的道路上。</w:t>
            </w:r>
          </w:p>
          <w:p w:rsidR="00B60AF8" w:rsidRDefault="00BA73B2">
            <w:pPr>
              <w:ind w:firstLineChars="200" w:firstLine="480"/>
              <w:rPr>
                <w:rFonts w:ascii="宋体" w:eastAsia="宋体" w:hAnsi="宋体" w:cs="宋体"/>
                <w:kern w:val="0"/>
                <w:sz w:val="24"/>
                <w:szCs w:val="24"/>
              </w:rPr>
            </w:pPr>
            <w:r>
              <w:rPr>
                <w:rFonts w:ascii="宋体" w:eastAsia="宋体" w:hAnsi="宋体" w:cs="宋体" w:hint="eastAsia"/>
                <w:kern w:val="0"/>
                <w:sz w:val="24"/>
                <w:szCs w:val="24"/>
              </w:rPr>
              <w:t>随着人们生活水平提高，我们身边的不文明现象却也时有发生，如景区内随意摘花草、随意踩踏、随意刻画</w:t>
            </w:r>
            <w:r>
              <w:rPr>
                <w:rFonts w:ascii="宋体" w:eastAsia="宋体" w:hAnsi="宋体" w:cs="宋体" w:hint="eastAsia"/>
                <w:kern w:val="0"/>
                <w:sz w:val="24"/>
                <w:szCs w:val="24"/>
              </w:rPr>
              <w:t>......</w:t>
            </w:r>
          </w:p>
          <w:p w:rsidR="00B60AF8" w:rsidRDefault="00BA73B2">
            <w:pPr>
              <w:ind w:firstLineChars="200" w:firstLine="480"/>
              <w:rPr>
                <w:rFonts w:ascii="宋体" w:eastAsia="宋体" w:hAnsi="宋体" w:cs="宋体"/>
                <w:kern w:val="0"/>
                <w:sz w:val="24"/>
                <w:szCs w:val="24"/>
              </w:rPr>
            </w:pPr>
            <w:r>
              <w:rPr>
                <w:rFonts w:ascii="宋体" w:eastAsia="宋体" w:hAnsi="宋体" w:cs="宋体" w:hint="eastAsia"/>
                <w:kern w:val="0"/>
                <w:sz w:val="24"/>
                <w:szCs w:val="24"/>
              </w:rPr>
              <w:t>源远流长的中华文化该如何与世长存，青年一代该如何行动起来？</w:t>
            </w:r>
          </w:p>
          <w:p w:rsidR="00B60AF8" w:rsidRDefault="00BA73B2">
            <w:pPr>
              <w:ind w:firstLineChars="200" w:firstLine="480"/>
              <w:rPr>
                <w:rFonts w:ascii="宋体" w:eastAsia="宋体" w:hAnsi="宋体" w:cs="宋体"/>
                <w:kern w:val="0"/>
                <w:sz w:val="24"/>
                <w:szCs w:val="24"/>
              </w:rPr>
            </w:pPr>
            <w:r>
              <w:rPr>
                <w:rFonts w:ascii="宋体" w:eastAsia="宋体" w:hAnsi="宋体" w:cs="宋体" w:hint="eastAsia"/>
                <w:kern w:val="0"/>
                <w:sz w:val="24"/>
                <w:szCs w:val="24"/>
              </w:rPr>
              <w:t>文化是一个国家、一个民族的灵魂。文化兴国运兴，文化强民族强。没有高度的文化自信，没有文化的繁荣兴盛，就没有中华民族伟大复兴。</w:t>
            </w:r>
          </w:p>
          <w:p w:rsidR="00B60AF8" w:rsidRDefault="00BA73B2">
            <w:pPr>
              <w:ind w:firstLineChars="200" w:firstLine="480"/>
              <w:rPr>
                <w:rFonts w:ascii="宋体" w:eastAsia="宋体" w:hAnsi="宋体" w:cs="宋体"/>
                <w:kern w:val="0"/>
                <w:sz w:val="24"/>
                <w:szCs w:val="24"/>
              </w:rPr>
            </w:pPr>
            <w:r>
              <w:rPr>
                <w:rFonts w:ascii="宋体" w:eastAsia="宋体" w:hAnsi="宋体" w:cs="宋体" w:hint="eastAsia"/>
                <w:kern w:val="0"/>
                <w:sz w:val="24"/>
                <w:szCs w:val="24"/>
              </w:rPr>
              <w:t>社会需要文明来维护，需要文明来完善，让我们从力所能及的小事做起，用自己的行动，深入挖掘中华优秀传统文化蕴含的思想观念、人文精神、道德规范，结合时代要求继承创新，让中华文化展现出永久魅力和时代风采。</w:t>
            </w:r>
          </w:p>
          <w:p w:rsidR="00B60AF8" w:rsidRPr="00825879" w:rsidRDefault="00BA73B2" w:rsidP="00825879">
            <w:pPr>
              <w:ind w:firstLineChars="200" w:firstLine="480"/>
              <w:rPr>
                <w:rFonts w:ascii="宋体" w:eastAsia="宋体" w:hAnsi="宋体" w:cs="宋体"/>
                <w:kern w:val="0"/>
                <w:sz w:val="24"/>
                <w:szCs w:val="24"/>
              </w:rPr>
            </w:pPr>
            <w:r>
              <w:rPr>
                <w:rFonts w:ascii="宋体" w:eastAsia="宋体" w:hAnsi="宋体" w:cs="宋体" w:hint="eastAsia"/>
                <w:kern w:val="0"/>
                <w:sz w:val="24"/>
                <w:szCs w:val="24"/>
              </w:rPr>
              <w:t>每个人的生活都是由一件件小事组成的，养小德才能成大德。——习近平</w:t>
            </w:r>
          </w:p>
        </w:tc>
      </w:tr>
      <w:tr w:rsidR="00B60AF8">
        <w:trPr>
          <w:trHeight w:val="521"/>
        </w:trPr>
        <w:tc>
          <w:tcPr>
            <w:tcW w:w="1451" w:type="dxa"/>
            <w:vMerge w:val="restart"/>
          </w:tcPr>
          <w:p w:rsidR="00B60AF8" w:rsidRDefault="00BA73B2">
            <w:pPr>
              <w:rPr>
                <w:rFonts w:ascii="仿宋" w:eastAsia="仿宋" w:hAnsi="仿宋" w:cs="仿宋"/>
                <w:b/>
                <w:bCs/>
                <w:sz w:val="28"/>
                <w:szCs w:val="28"/>
              </w:rPr>
            </w:pPr>
            <w:r>
              <w:rPr>
                <w:rFonts w:ascii="仿宋" w:eastAsia="仿宋" w:hAnsi="仿宋" w:cs="仿宋" w:hint="eastAsia"/>
                <w:b/>
                <w:bCs/>
                <w:sz w:val="28"/>
                <w:szCs w:val="28"/>
              </w:rPr>
              <w:lastRenderedPageBreak/>
              <w:t>案例</w:t>
            </w:r>
          </w:p>
          <w:p w:rsidR="00B60AF8" w:rsidRDefault="00BA73B2">
            <w:pPr>
              <w:rPr>
                <w:rFonts w:ascii="仿宋" w:eastAsia="仿宋" w:hAnsi="仿宋" w:cs="仿宋"/>
                <w:b/>
                <w:bCs/>
                <w:sz w:val="28"/>
                <w:szCs w:val="28"/>
              </w:rPr>
            </w:pPr>
            <w:r>
              <w:rPr>
                <w:rFonts w:ascii="仿宋" w:eastAsia="仿宋" w:hAnsi="仿宋" w:cs="仿宋" w:hint="eastAsia"/>
                <w:b/>
                <w:bCs/>
                <w:sz w:val="28"/>
                <w:szCs w:val="28"/>
              </w:rPr>
              <w:t>教学</w:t>
            </w:r>
          </w:p>
          <w:p w:rsidR="00B60AF8" w:rsidRDefault="00BA73B2">
            <w:pPr>
              <w:rPr>
                <w:rFonts w:ascii="仿宋" w:eastAsia="仿宋" w:hAnsi="仿宋" w:cs="仿宋"/>
                <w:b/>
                <w:bCs/>
                <w:sz w:val="28"/>
                <w:szCs w:val="28"/>
              </w:rPr>
            </w:pPr>
            <w:r>
              <w:rPr>
                <w:rFonts w:ascii="仿宋" w:eastAsia="仿宋" w:hAnsi="仿宋" w:cs="仿宋" w:hint="eastAsia"/>
                <w:b/>
                <w:bCs/>
                <w:sz w:val="28"/>
                <w:szCs w:val="28"/>
              </w:rPr>
              <w:t>设计</w:t>
            </w:r>
          </w:p>
        </w:tc>
        <w:tc>
          <w:tcPr>
            <w:tcW w:w="1261" w:type="dxa"/>
          </w:tcPr>
          <w:p w:rsidR="00B60AF8" w:rsidRDefault="00BA73B2">
            <w:pPr>
              <w:rPr>
                <w:rFonts w:ascii="仿宋" w:eastAsia="仿宋" w:hAnsi="仿宋" w:cs="仿宋"/>
                <w:sz w:val="28"/>
                <w:szCs w:val="28"/>
              </w:rPr>
            </w:pPr>
            <w:r>
              <w:rPr>
                <w:rFonts w:ascii="仿宋" w:eastAsia="仿宋" w:hAnsi="仿宋" w:cs="仿宋" w:hint="eastAsia"/>
                <w:sz w:val="28"/>
                <w:szCs w:val="28"/>
              </w:rPr>
              <w:t>案例导入</w:t>
            </w:r>
          </w:p>
        </w:tc>
        <w:tc>
          <w:tcPr>
            <w:tcW w:w="5869" w:type="dxa"/>
            <w:gridSpan w:val="3"/>
          </w:tcPr>
          <w:p w:rsidR="00B60AF8" w:rsidRDefault="00BA73B2">
            <w:r>
              <w:rPr>
                <w:noProof/>
              </w:rPr>
              <w:drawing>
                <wp:inline distT="0" distB="0" distL="114300" distR="114300">
                  <wp:extent cx="3556000" cy="4425950"/>
                  <wp:effectExtent l="0" t="0" r="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3556000" cy="4425950"/>
                          </a:xfrm>
                          <a:prstGeom prst="rect">
                            <a:avLst/>
                          </a:prstGeom>
                          <a:noFill/>
                          <a:ln>
                            <a:noFill/>
                          </a:ln>
                        </pic:spPr>
                      </pic:pic>
                    </a:graphicData>
                  </a:graphic>
                </wp:inline>
              </w:drawing>
            </w:r>
          </w:p>
          <w:p w:rsidR="00B60AF8" w:rsidRDefault="00BA73B2">
            <w:pPr>
              <w:rPr>
                <w:rFonts w:hint="eastAsia"/>
              </w:rPr>
            </w:pPr>
            <w:r>
              <w:rPr>
                <w:noProof/>
              </w:rPr>
              <w:drawing>
                <wp:inline distT="0" distB="0" distL="114300" distR="114300">
                  <wp:extent cx="1867535" cy="3534410"/>
                  <wp:effectExtent l="0" t="0" r="12065"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rcRect r="9997"/>
                          <a:stretch>
                            <a:fillRect/>
                          </a:stretch>
                        </pic:blipFill>
                        <pic:spPr>
                          <a:xfrm>
                            <a:off x="0" y="0"/>
                            <a:ext cx="1867535" cy="3534410"/>
                          </a:xfrm>
                          <a:prstGeom prst="rect">
                            <a:avLst/>
                          </a:prstGeom>
                          <a:noFill/>
                          <a:ln>
                            <a:noFill/>
                          </a:ln>
                        </pic:spPr>
                      </pic:pic>
                    </a:graphicData>
                  </a:graphic>
                </wp:inline>
              </w:drawing>
            </w:r>
            <w:r>
              <w:rPr>
                <w:noProof/>
              </w:rPr>
              <w:drawing>
                <wp:inline distT="0" distB="0" distL="114300" distR="114300">
                  <wp:extent cx="1655445" cy="2844165"/>
                  <wp:effectExtent l="0" t="0" r="8255"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1655445" cy="2844165"/>
                          </a:xfrm>
                          <a:prstGeom prst="rect">
                            <a:avLst/>
                          </a:prstGeom>
                        </pic:spPr>
                      </pic:pic>
                    </a:graphicData>
                  </a:graphic>
                </wp:inline>
              </w:drawing>
            </w:r>
          </w:p>
          <w:p w:rsidR="00825879" w:rsidRDefault="00825879"/>
        </w:tc>
      </w:tr>
      <w:tr w:rsidR="00B60AF8">
        <w:trPr>
          <w:trHeight w:val="485"/>
        </w:trPr>
        <w:tc>
          <w:tcPr>
            <w:tcW w:w="1451" w:type="dxa"/>
            <w:vMerge/>
          </w:tcPr>
          <w:p w:rsidR="00B60AF8" w:rsidRDefault="00B60AF8">
            <w:pPr>
              <w:rPr>
                <w:rFonts w:ascii="仿宋" w:eastAsia="仿宋" w:hAnsi="仿宋" w:cs="仿宋"/>
                <w:b/>
                <w:bCs/>
                <w:sz w:val="28"/>
                <w:szCs w:val="28"/>
              </w:rPr>
            </w:pPr>
          </w:p>
        </w:tc>
        <w:tc>
          <w:tcPr>
            <w:tcW w:w="1261" w:type="dxa"/>
            <w:vMerge w:val="restart"/>
          </w:tcPr>
          <w:p w:rsidR="00B60AF8" w:rsidRDefault="00BA73B2">
            <w:pPr>
              <w:rPr>
                <w:rFonts w:ascii="仿宋" w:eastAsia="仿宋" w:hAnsi="仿宋" w:cs="仿宋"/>
                <w:sz w:val="28"/>
                <w:szCs w:val="28"/>
              </w:rPr>
            </w:pPr>
            <w:r>
              <w:rPr>
                <w:rFonts w:ascii="仿宋" w:eastAsia="仿宋" w:hAnsi="仿宋" w:cs="仿宋" w:hint="eastAsia"/>
                <w:sz w:val="28"/>
                <w:szCs w:val="28"/>
              </w:rPr>
              <w:t>教学方法</w:t>
            </w:r>
          </w:p>
        </w:tc>
        <w:tc>
          <w:tcPr>
            <w:tcW w:w="1657" w:type="dxa"/>
            <w:gridSpan w:val="2"/>
          </w:tcPr>
          <w:p w:rsidR="00B60AF8" w:rsidRDefault="00BA73B2">
            <w:pPr>
              <w:pStyle w:val="a6"/>
              <w:spacing w:before="0" w:beforeAutospacing="0" w:after="225" w:afterAutospacing="0" w:line="360" w:lineRule="auto"/>
              <w:rPr>
                <w:rFonts w:ascii="仿宋" w:eastAsia="仿宋" w:hAnsi="仿宋" w:cs="仿宋"/>
                <w:sz w:val="28"/>
                <w:szCs w:val="28"/>
              </w:rPr>
            </w:pPr>
            <w:r>
              <w:rPr>
                <w:rFonts w:ascii="仿宋" w:eastAsia="仿宋" w:hAnsi="仿宋" w:cs="仿宋" w:hint="eastAsia"/>
                <w:sz w:val="28"/>
                <w:szCs w:val="28"/>
              </w:rPr>
              <w:t>教学形式选择</w:t>
            </w:r>
          </w:p>
        </w:tc>
        <w:tc>
          <w:tcPr>
            <w:tcW w:w="4212" w:type="dxa"/>
          </w:tcPr>
          <w:p w:rsidR="00B60AF8" w:rsidRDefault="00BA73B2">
            <w:pPr>
              <w:pStyle w:val="a6"/>
              <w:spacing w:before="0" w:beforeAutospacing="0" w:after="225" w:afterAutospacing="0"/>
              <w:ind w:firstLineChars="200" w:firstLine="480"/>
            </w:pPr>
            <w:r>
              <w:t>多元化教学：讲、查、做、演。</w:t>
            </w:r>
          </w:p>
          <w:p w:rsidR="00B60AF8" w:rsidRDefault="00BA73B2">
            <w:pPr>
              <w:pStyle w:val="a6"/>
              <w:spacing w:before="0" w:beforeAutospacing="0" w:after="225" w:afterAutospacing="0"/>
              <w:ind w:firstLineChars="200" w:firstLine="480"/>
              <w:rPr>
                <w:rFonts w:ascii="仿宋" w:eastAsia="仿宋" w:hAnsi="仿宋" w:cs="仿宋"/>
                <w:sz w:val="28"/>
                <w:szCs w:val="28"/>
              </w:rPr>
            </w:pPr>
            <w:r>
              <w:t>参与和体验：采用案例式、启发式、探究式、问题式、情景模拟式、比较式等多种教学方法。</w:t>
            </w:r>
          </w:p>
        </w:tc>
      </w:tr>
      <w:tr w:rsidR="00B60AF8">
        <w:trPr>
          <w:trHeight w:val="1502"/>
        </w:trPr>
        <w:tc>
          <w:tcPr>
            <w:tcW w:w="1451" w:type="dxa"/>
            <w:vMerge/>
          </w:tcPr>
          <w:p w:rsidR="00B60AF8" w:rsidRDefault="00B60AF8">
            <w:pPr>
              <w:rPr>
                <w:rFonts w:ascii="仿宋" w:eastAsia="仿宋" w:hAnsi="仿宋" w:cs="仿宋"/>
                <w:b/>
                <w:bCs/>
                <w:sz w:val="28"/>
                <w:szCs w:val="28"/>
              </w:rPr>
            </w:pPr>
          </w:p>
        </w:tc>
        <w:tc>
          <w:tcPr>
            <w:tcW w:w="1261" w:type="dxa"/>
            <w:vMerge/>
          </w:tcPr>
          <w:p w:rsidR="00B60AF8" w:rsidRDefault="00B60AF8"/>
        </w:tc>
        <w:tc>
          <w:tcPr>
            <w:tcW w:w="1657" w:type="dxa"/>
            <w:gridSpan w:val="2"/>
          </w:tcPr>
          <w:p w:rsidR="00B60AF8" w:rsidRDefault="00BA73B2">
            <w:pPr>
              <w:pStyle w:val="a6"/>
              <w:spacing w:before="0" w:beforeAutospacing="0" w:after="225" w:afterAutospacing="0" w:line="360" w:lineRule="auto"/>
              <w:rPr>
                <w:rFonts w:ascii="仿宋" w:eastAsia="仿宋" w:hAnsi="仿宋" w:cs="仿宋"/>
                <w:sz w:val="28"/>
                <w:szCs w:val="28"/>
              </w:rPr>
            </w:pPr>
            <w:r>
              <w:rPr>
                <w:rFonts w:ascii="仿宋" w:eastAsia="仿宋" w:hAnsi="仿宋" w:cs="仿宋" w:hint="eastAsia"/>
                <w:sz w:val="28"/>
                <w:szCs w:val="28"/>
              </w:rPr>
              <w:t>现代信息技术应用</w:t>
            </w:r>
          </w:p>
        </w:tc>
        <w:tc>
          <w:tcPr>
            <w:tcW w:w="4212" w:type="dxa"/>
          </w:tcPr>
          <w:p w:rsidR="00B60AF8" w:rsidRDefault="00BA73B2">
            <w:pPr>
              <w:pStyle w:val="a6"/>
              <w:spacing w:before="0" w:beforeAutospacing="0" w:after="225" w:afterAutospacing="0" w:line="360" w:lineRule="auto"/>
              <w:ind w:firstLineChars="200" w:firstLine="480"/>
            </w:pPr>
            <w:r>
              <w:t>借助</w:t>
            </w:r>
            <w:r>
              <w:rPr>
                <w:rFonts w:hint="eastAsia"/>
              </w:rPr>
              <w:t>超星课堂</w:t>
            </w:r>
            <w:r>
              <w:t>增强课堂教学的德育效果，推动课程思政同新媒体新技术的高度融合，增强时代感和吸引力。</w:t>
            </w:r>
          </w:p>
        </w:tc>
      </w:tr>
      <w:tr w:rsidR="00B60AF8">
        <w:trPr>
          <w:trHeight w:val="377"/>
        </w:trPr>
        <w:tc>
          <w:tcPr>
            <w:tcW w:w="1451" w:type="dxa"/>
            <w:vMerge/>
          </w:tcPr>
          <w:p w:rsidR="00B60AF8" w:rsidRDefault="00B60AF8">
            <w:pPr>
              <w:rPr>
                <w:rFonts w:ascii="仿宋" w:eastAsia="仿宋" w:hAnsi="仿宋" w:cs="仿宋"/>
                <w:b/>
                <w:bCs/>
                <w:sz w:val="28"/>
                <w:szCs w:val="28"/>
              </w:rPr>
            </w:pPr>
          </w:p>
        </w:tc>
        <w:tc>
          <w:tcPr>
            <w:tcW w:w="1261" w:type="dxa"/>
            <w:vMerge/>
          </w:tcPr>
          <w:p w:rsidR="00B60AF8" w:rsidRDefault="00B60AF8"/>
        </w:tc>
        <w:tc>
          <w:tcPr>
            <w:tcW w:w="1657" w:type="dxa"/>
            <w:gridSpan w:val="2"/>
          </w:tcPr>
          <w:p w:rsidR="00B60AF8" w:rsidRDefault="00BA73B2">
            <w:pPr>
              <w:pStyle w:val="a6"/>
              <w:spacing w:before="0" w:beforeAutospacing="0" w:after="225" w:afterAutospacing="0" w:line="360" w:lineRule="auto"/>
              <w:rPr>
                <w:rFonts w:ascii="仿宋" w:eastAsia="仿宋" w:hAnsi="仿宋" w:cs="仿宋"/>
                <w:sz w:val="28"/>
                <w:szCs w:val="28"/>
              </w:rPr>
            </w:pPr>
            <w:r>
              <w:rPr>
                <w:rFonts w:ascii="仿宋" w:eastAsia="仿宋" w:hAnsi="仿宋" w:cs="仿宋" w:hint="eastAsia"/>
                <w:sz w:val="28"/>
                <w:szCs w:val="28"/>
              </w:rPr>
              <w:t>考核评价方案</w:t>
            </w:r>
          </w:p>
          <w:p w:rsidR="00B60AF8" w:rsidRDefault="00B60AF8">
            <w:pPr>
              <w:rPr>
                <w:rFonts w:ascii="仿宋" w:eastAsia="仿宋" w:hAnsi="仿宋" w:cs="仿宋"/>
                <w:sz w:val="28"/>
                <w:szCs w:val="28"/>
              </w:rPr>
            </w:pPr>
          </w:p>
        </w:tc>
        <w:tc>
          <w:tcPr>
            <w:tcW w:w="4212" w:type="dxa"/>
          </w:tcPr>
          <w:p w:rsidR="00B60AF8" w:rsidRDefault="00BA73B2">
            <w:pPr>
              <w:pStyle w:val="a6"/>
              <w:spacing w:before="0" w:beforeAutospacing="0" w:after="225" w:afterAutospacing="0"/>
              <w:ind w:firstLineChars="200" w:firstLine="480"/>
            </w:pPr>
            <w:r>
              <w:t>形成性评价</w:t>
            </w:r>
            <w:r>
              <w:rPr>
                <w:rFonts w:hint="eastAsia"/>
              </w:rPr>
              <w:t>（</w:t>
            </w:r>
            <w:r>
              <w:rPr>
                <w:rFonts w:hint="eastAsia"/>
              </w:rPr>
              <w:t>50%</w:t>
            </w:r>
            <w:r>
              <w:rPr>
                <w:rFonts w:hint="eastAsia"/>
              </w:rPr>
              <w:t>）</w:t>
            </w:r>
            <w:r>
              <w:t>：</w:t>
            </w:r>
            <w:r>
              <w:rPr>
                <w:rFonts w:hint="eastAsia"/>
              </w:rPr>
              <w:t>线上记录学生的各项数据（主动学习能力），日常作业布置开放题、探索题，引导学生进行学科前沿知识探索及阶段性成果分享（分析归纳能力、创新能力、综合素养）；鼓励学生节假日进行旅游调研，形成调研报告等（实践调研能力）；</w:t>
            </w:r>
          </w:p>
          <w:p w:rsidR="00B60AF8" w:rsidRDefault="00BA73B2">
            <w:pPr>
              <w:pStyle w:val="a6"/>
              <w:spacing w:before="0" w:beforeAutospacing="0" w:after="225" w:afterAutospacing="0"/>
              <w:ind w:firstLineChars="200" w:firstLine="480"/>
            </w:pPr>
            <w:r>
              <w:t>终结性评价</w:t>
            </w:r>
            <w:r>
              <w:rPr>
                <w:rFonts w:hint="eastAsia"/>
              </w:rPr>
              <w:t>（</w:t>
            </w:r>
            <w:r>
              <w:rPr>
                <w:rFonts w:hint="eastAsia"/>
              </w:rPr>
              <w:t>50%</w:t>
            </w:r>
            <w:r>
              <w:rPr>
                <w:rFonts w:hint="eastAsia"/>
              </w:rPr>
              <w:t>）</w:t>
            </w:r>
            <w:r>
              <w:t>：</w:t>
            </w:r>
            <w:r>
              <w:rPr>
                <w:rFonts w:hint="eastAsia"/>
              </w:rPr>
              <w:t>采用“客观题和非标准化的主观题”相结合的方式。把课程思政元素纳入考核中，以旅游宣传策划、旅游线路设计或旅游讲解词设计为主，实现对学生学习效果的综合评价。</w:t>
            </w:r>
          </w:p>
        </w:tc>
      </w:tr>
      <w:tr w:rsidR="00B60AF8">
        <w:tc>
          <w:tcPr>
            <w:tcW w:w="1451" w:type="dxa"/>
          </w:tcPr>
          <w:p w:rsidR="00B60AF8" w:rsidRDefault="00BA73B2">
            <w:pPr>
              <w:rPr>
                <w:rFonts w:ascii="仿宋" w:eastAsia="仿宋" w:hAnsi="仿宋" w:cs="仿宋"/>
                <w:b/>
                <w:bCs/>
                <w:sz w:val="28"/>
                <w:szCs w:val="28"/>
              </w:rPr>
            </w:pPr>
            <w:r>
              <w:rPr>
                <w:rFonts w:ascii="仿宋" w:eastAsia="仿宋" w:hAnsi="仿宋" w:cs="仿宋" w:hint="eastAsia"/>
                <w:b/>
                <w:bCs/>
                <w:sz w:val="28"/>
                <w:szCs w:val="28"/>
              </w:rPr>
              <w:t>教学反思</w:t>
            </w:r>
          </w:p>
        </w:tc>
        <w:tc>
          <w:tcPr>
            <w:tcW w:w="7130" w:type="dxa"/>
            <w:gridSpan w:val="4"/>
          </w:tcPr>
          <w:p w:rsidR="00B60AF8" w:rsidRDefault="00BA73B2">
            <w:pPr>
              <w:pStyle w:val="a6"/>
              <w:spacing w:before="0" w:beforeAutospacing="0" w:after="225" w:afterAutospacing="0"/>
              <w:ind w:firstLineChars="200" w:firstLine="480"/>
            </w:pPr>
            <w:r>
              <w:rPr>
                <w:rFonts w:hint="eastAsia"/>
              </w:rPr>
              <w:t>通过</w:t>
            </w:r>
            <w:r>
              <w:t>课前搜集资料，课中</w:t>
            </w:r>
            <w:r>
              <w:rPr>
                <w:rFonts w:hint="eastAsia"/>
              </w:rPr>
              <w:t>创设与学生相关的</w:t>
            </w:r>
            <w:r>
              <w:t>问题情境，</w:t>
            </w:r>
            <w:r>
              <w:rPr>
                <w:rFonts w:hint="eastAsia"/>
              </w:rPr>
              <w:t>通过</w:t>
            </w:r>
            <w:r>
              <w:t>问题互动，让学生充分理解知识</w:t>
            </w:r>
            <w:r>
              <w:t>;</w:t>
            </w:r>
          </w:p>
          <w:p w:rsidR="00B60AF8" w:rsidRDefault="00BA73B2">
            <w:pPr>
              <w:pStyle w:val="a6"/>
              <w:spacing w:before="0" w:beforeAutospacing="0" w:after="225" w:afterAutospacing="0"/>
              <w:ind w:firstLineChars="200" w:firstLine="480"/>
            </w:pPr>
            <w:r>
              <w:t>让学生根据自己的学习、生活实践，理解问题，分析问题，解决问题，内化教学内容</w:t>
            </w:r>
            <w:r>
              <w:t>;</w:t>
            </w:r>
          </w:p>
          <w:p w:rsidR="00B60AF8" w:rsidRDefault="00BA73B2">
            <w:pPr>
              <w:pStyle w:val="a6"/>
              <w:spacing w:before="0" w:beforeAutospacing="0" w:after="225" w:afterAutospacing="0"/>
              <w:ind w:firstLineChars="200" w:firstLine="480"/>
            </w:pPr>
            <w:r>
              <w:rPr>
                <w:rFonts w:hint="eastAsia"/>
              </w:rPr>
              <w:t>理想信念、家国情怀不能只靠一门课来厚植，需要门门有思政</w:t>
            </w:r>
            <w:r>
              <w:t>;</w:t>
            </w:r>
            <w:r>
              <w:rPr>
                <w:rFonts w:hint="eastAsia"/>
              </w:rPr>
              <w:t>课程思政</w:t>
            </w:r>
            <w:r>
              <w:t>教学要因环境而异。选择合适的教学资源进行教学，实现好的教学效果。</w:t>
            </w:r>
            <w:r>
              <w:rPr>
                <w:rFonts w:hint="eastAsia"/>
              </w:rPr>
              <w:t>今后将</w:t>
            </w:r>
            <w:r>
              <w:rPr>
                <w:rFonts w:hint="eastAsia"/>
              </w:rPr>
              <w:t>推动课堂教学与田野实践相融合，力求在知行合一中提升思政育人成效</w:t>
            </w:r>
          </w:p>
        </w:tc>
      </w:tr>
    </w:tbl>
    <w:p w:rsidR="00B60AF8" w:rsidRDefault="00B60AF8">
      <w:pPr>
        <w:pStyle w:val="a6"/>
        <w:spacing w:before="0" w:beforeAutospacing="0" w:after="0" w:afterAutospacing="0"/>
        <w:rPr>
          <w:rFonts w:ascii="仿宋" w:eastAsia="华文中宋" w:hAnsi="仿宋"/>
          <w:b/>
          <w:bCs/>
          <w:sz w:val="32"/>
          <w:szCs w:val="32"/>
        </w:rPr>
      </w:pPr>
      <w:bookmarkStart w:id="0" w:name="_GoBack"/>
      <w:bookmarkEnd w:id="0"/>
    </w:p>
    <w:sectPr w:rsidR="00B60A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3B2" w:rsidRDefault="00BA73B2" w:rsidP="00825879">
      <w:r>
        <w:separator/>
      </w:r>
    </w:p>
  </w:endnote>
  <w:endnote w:type="continuationSeparator" w:id="0">
    <w:p w:rsidR="00BA73B2" w:rsidRDefault="00BA73B2" w:rsidP="00825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3B2" w:rsidRDefault="00BA73B2" w:rsidP="00825879">
      <w:r>
        <w:separator/>
      </w:r>
    </w:p>
  </w:footnote>
  <w:footnote w:type="continuationSeparator" w:id="0">
    <w:p w:rsidR="00BA73B2" w:rsidRDefault="00BA73B2" w:rsidP="00825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9AA2D0"/>
    <w:multiLevelType w:val="singleLevel"/>
    <w:tmpl w:val="629AA2D0"/>
    <w:lvl w:ilvl="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VjNzg5ZjllZmNkNTM3MTI5MjJiNGM5ZWNmMzE0OGQifQ=="/>
  </w:docVars>
  <w:rsids>
    <w:rsidRoot w:val="000679F8"/>
    <w:rsid w:val="00056422"/>
    <w:rsid w:val="000679F8"/>
    <w:rsid w:val="000D1A8E"/>
    <w:rsid w:val="000E06EC"/>
    <w:rsid w:val="00132EB3"/>
    <w:rsid w:val="00140204"/>
    <w:rsid w:val="001873A4"/>
    <w:rsid w:val="001C4990"/>
    <w:rsid w:val="001C72C8"/>
    <w:rsid w:val="001D6BBA"/>
    <w:rsid w:val="00201A1F"/>
    <w:rsid w:val="0024577D"/>
    <w:rsid w:val="00306F11"/>
    <w:rsid w:val="00337889"/>
    <w:rsid w:val="00364894"/>
    <w:rsid w:val="003C5D20"/>
    <w:rsid w:val="00414462"/>
    <w:rsid w:val="00417FBB"/>
    <w:rsid w:val="004A4F04"/>
    <w:rsid w:val="005551B1"/>
    <w:rsid w:val="0058310F"/>
    <w:rsid w:val="005B71FD"/>
    <w:rsid w:val="005C0683"/>
    <w:rsid w:val="005C6F20"/>
    <w:rsid w:val="006167A8"/>
    <w:rsid w:val="00622312"/>
    <w:rsid w:val="006866D6"/>
    <w:rsid w:val="006966C4"/>
    <w:rsid w:val="006F0AE7"/>
    <w:rsid w:val="00752769"/>
    <w:rsid w:val="00793BB7"/>
    <w:rsid w:val="007F2D73"/>
    <w:rsid w:val="00825879"/>
    <w:rsid w:val="00845BE8"/>
    <w:rsid w:val="00852860"/>
    <w:rsid w:val="008606DE"/>
    <w:rsid w:val="00872263"/>
    <w:rsid w:val="00874D53"/>
    <w:rsid w:val="008D5EA7"/>
    <w:rsid w:val="008F787E"/>
    <w:rsid w:val="00911619"/>
    <w:rsid w:val="00936289"/>
    <w:rsid w:val="009809FC"/>
    <w:rsid w:val="00A32E15"/>
    <w:rsid w:val="00A5223E"/>
    <w:rsid w:val="00A64A01"/>
    <w:rsid w:val="00A74C3F"/>
    <w:rsid w:val="00A871A7"/>
    <w:rsid w:val="00AB743A"/>
    <w:rsid w:val="00AF3679"/>
    <w:rsid w:val="00B60AF8"/>
    <w:rsid w:val="00B64531"/>
    <w:rsid w:val="00B85372"/>
    <w:rsid w:val="00B93F2F"/>
    <w:rsid w:val="00BA73B2"/>
    <w:rsid w:val="00BC1061"/>
    <w:rsid w:val="00C23C0F"/>
    <w:rsid w:val="00C43F4B"/>
    <w:rsid w:val="00CD24DE"/>
    <w:rsid w:val="00CD6A6F"/>
    <w:rsid w:val="00D1278F"/>
    <w:rsid w:val="00D37DC9"/>
    <w:rsid w:val="00D66408"/>
    <w:rsid w:val="00D70BCF"/>
    <w:rsid w:val="00D72BB9"/>
    <w:rsid w:val="00D978F1"/>
    <w:rsid w:val="00DA089D"/>
    <w:rsid w:val="00DA79CD"/>
    <w:rsid w:val="00E068CE"/>
    <w:rsid w:val="00E21FB0"/>
    <w:rsid w:val="00E64BB8"/>
    <w:rsid w:val="00EA564A"/>
    <w:rsid w:val="00F075A9"/>
    <w:rsid w:val="00F70EE5"/>
    <w:rsid w:val="00FB7CE5"/>
    <w:rsid w:val="00FC784E"/>
    <w:rsid w:val="047A5783"/>
    <w:rsid w:val="04F43E6A"/>
    <w:rsid w:val="05974BFC"/>
    <w:rsid w:val="08444F0A"/>
    <w:rsid w:val="0ADF0A36"/>
    <w:rsid w:val="0AEB73DB"/>
    <w:rsid w:val="0EB371CE"/>
    <w:rsid w:val="10A2678D"/>
    <w:rsid w:val="131A5A7C"/>
    <w:rsid w:val="14261483"/>
    <w:rsid w:val="14983A03"/>
    <w:rsid w:val="16377465"/>
    <w:rsid w:val="163C4580"/>
    <w:rsid w:val="17320806"/>
    <w:rsid w:val="17A83D19"/>
    <w:rsid w:val="218075D5"/>
    <w:rsid w:val="28F2772E"/>
    <w:rsid w:val="2A205631"/>
    <w:rsid w:val="2CA64AB8"/>
    <w:rsid w:val="2CD77367"/>
    <w:rsid w:val="2D8868B3"/>
    <w:rsid w:val="32E33A3A"/>
    <w:rsid w:val="3AE96BE3"/>
    <w:rsid w:val="3B3B31B7"/>
    <w:rsid w:val="3B9D79CE"/>
    <w:rsid w:val="3BD57167"/>
    <w:rsid w:val="413606A8"/>
    <w:rsid w:val="41951D25"/>
    <w:rsid w:val="428E62C2"/>
    <w:rsid w:val="46F661E4"/>
    <w:rsid w:val="481D611E"/>
    <w:rsid w:val="4B05246C"/>
    <w:rsid w:val="4C4243A5"/>
    <w:rsid w:val="51292338"/>
    <w:rsid w:val="53230361"/>
    <w:rsid w:val="53A50811"/>
    <w:rsid w:val="5AA1673B"/>
    <w:rsid w:val="5C357C65"/>
    <w:rsid w:val="5DE51034"/>
    <w:rsid w:val="5DEC23C3"/>
    <w:rsid w:val="5EFE027B"/>
    <w:rsid w:val="5FC829BC"/>
    <w:rsid w:val="62F97D94"/>
    <w:rsid w:val="6A7379C8"/>
    <w:rsid w:val="6AB204F0"/>
    <w:rsid w:val="6B4849B1"/>
    <w:rsid w:val="77505319"/>
    <w:rsid w:val="798C63B0"/>
    <w:rsid w:val="79E461EC"/>
    <w:rsid w:val="7BE14791"/>
    <w:rsid w:val="7CC0084B"/>
    <w:rsid w:val="7D0270B5"/>
    <w:rsid w:val="7DCC56E0"/>
    <w:rsid w:val="7F475253"/>
    <w:rsid w:val="7FB03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8"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Body Text" w:semiHidden="0" w:uiPriority="1"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uiPriority w:val="8"/>
    <w:qFormat/>
    <w:locked/>
    <w:pPr>
      <w:widowControl/>
      <w:outlineLvl w:val="1"/>
    </w:pPr>
    <w:rPr>
      <w:rFonts w:ascii="Times New Roman" w:eastAsia="Times New Roman" w:hAnsi="Times New Roman" w:cstheme="min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仿宋" w:eastAsia="仿宋" w:hAnsi="仿宋" w:cs="仿宋"/>
      <w:sz w:val="24"/>
      <w:szCs w:val="24"/>
      <w:lang w:val="zh-CN" w:bidi="zh-CN"/>
    </w:rPr>
  </w:style>
  <w:style w:type="paragraph" w:styleId="a4">
    <w:name w:val="footer"/>
    <w:basedOn w:val="a"/>
    <w:link w:val="Char"/>
    <w:uiPriority w:val="99"/>
    <w:qFormat/>
    <w:pPr>
      <w:tabs>
        <w:tab w:val="center" w:pos="4153"/>
        <w:tab w:val="right" w:pos="8306"/>
      </w:tabs>
      <w:snapToGrid w:val="0"/>
      <w:jc w:val="left"/>
    </w:pPr>
    <w:rPr>
      <w:sz w:val="18"/>
      <w:szCs w:val="18"/>
    </w:rPr>
  </w:style>
  <w:style w:type="paragraph" w:styleId="a5">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locked/>
    <w:rPr>
      <w:b/>
      <w:bCs/>
    </w:rPr>
  </w:style>
  <w:style w:type="character" w:customStyle="1" w:styleId="Char">
    <w:name w:val="页脚 Char"/>
    <w:basedOn w:val="a0"/>
    <w:link w:val="a4"/>
    <w:uiPriority w:val="99"/>
    <w:qFormat/>
    <w:locked/>
    <w:rPr>
      <w:rFonts w:cs="Times New Roman"/>
      <w:sz w:val="18"/>
      <w:szCs w:val="18"/>
    </w:rPr>
  </w:style>
  <w:style w:type="character" w:customStyle="1" w:styleId="Char0">
    <w:name w:val="页眉 Char"/>
    <w:basedOn w:val="a0"/>
    <w:link w:val="a5"/>
    <w:uiPriority w:val="99"/>
    <w:qFormat/>
    <w:locked/>
    <w:rPr>
      <w:rFonts w:cs="Times New Roman"/>
      <w:sz w:val="18"/>
      <w:szCs w:val="18"/>
    </w:rPr>
  </w:style>
  <w:style w:type="paragraph" w:styleId="a9">
    <w:name w:val="Balloon Text"/>
    <w:basedOn w:val="a"/>
    <w:link w:val="Char1"/>
    <w:uiPriority w:val="99"/>
    <w:semiHidden/>
    <w:unhideWhenUsed/>
    <w:rsid w:val="00825879"/>
    <w:rPr>
      <w:sz w:val="18"/>
      <w:szCs w:val="18"/>
    </w:rPr>
  </w:style>
  <w:style w:type="character" w:customStyle="1" w:styleId="Char1">
    <w:name w:val="批注框文本 Char"/>
    <w:basedOn w:val="a0"/>
    <w:link w:val="a9"/>
    <w:uiPriority w:val="99"/>
    <w:semiHidden/>
    <w:rsid w:val="0082587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8"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Body Text" w:semiHidden="0" w:uiPriority="1"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uiPriority w:val="8"/>
    <w:qFormat/>
    <w:locked/>
    <w:pPr>
      <w:widowControl/>
      <w:outlineLvl w:val="1"/>
    </w:pPr>
    <w:rPr>
      <w:rFonts w:ascii="Times New Roman" w:eastAsia="Times New Roman" w:hAnsi="Times New Roman" w:cstheme="min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仿宋" w:eastAsia="仿宋" w:hAnsi="仿宋" w:cs="仿宋"/>
      <w:sz w:val="24"/>
      <w:szCs w:val="24"/>
      <w:lang w:val="zh-CN" w:bidi="zh-CN"/>
    </w:rPr>
  </w:style>
  <w:style w:type="paragraph" w:styleId="a4">
    <w:name w:val="footer"/>
    <w:basedOn w:val="a"/>
    <w:link w:val="Char"/>
    <w:uiPriority w:val="99"/>
    <w:qFormat/>
    <w:pPr>
      <w:tabs>
        <w:tab w:val="center" w:pos="4153"/>
        <w:tab w:val="right" w:pos="8306"/>
      </w:tabs>
      <w:snapToGrid w:val="0"/>
      <w:jc w:val="left"/>
    </w:pPr>
    <w:rPr>
      <w:sz w:val="18"/>
      <w:szCs w:val="18"/>
    </w:rPr>
  </w:style>
  <w:style w:type="paragraph" w:styleId="a5">
    <w:name w:val="header"/>
    <w:basedOn w:val="a"/>
    <w:link w:val="Char0"/>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locked/>
    <w:rPr>
      <w:b/>
      <w:bCs/>
    </w:rPr>
  </w:style>
  <w:style w:type="character" w:customStyle="1" w:styleId="Char">
    <w:name w:val="页脚 Char"/>
    <w:basedOn w:val="a0"/>
    <w:link w:val="a4"/>
    <w:uiPriority w:val="99"/>
    <w:qFormat/>
    <w:locked/>
    <w:rPr>
      <w:rFonts w:cs="Times New Roman"/>
      <w:sz w:val="18"/>
      <w:szCs w:val="18"/>
    </w:rPr>
  </w:style>
  <w:style w:type="character" w:customStyle="1" w:styleId="Char0">
    <w:name w:val="页眉 Char"/>
    <w:basedOn w:val="a0"/>
    <w:link w:val="a5"/>
    <w:uiPriority w:val="99"/>
    <w:qFormat/>
    <w:locked/>
    <w:rPr>
      <w:rFonts w:cs="Times New Roman"/>
      <w:sz w:val="18"/>
      <w:szCs w:val="18"/>
    </w:rPr>
  </w:style>
  <w:style w:type="paragraph" w:styleId="a9">
    <w:name w:val="Balloon Text"/>
    <w:basedOn w:val="a"/>
    <w:link w:val="Char1"/>
    <w:uiPriority w:val="99"/>
    <w:semiHidden/>
    <w:unhideWhenUsed/>
    <w:rsid w:val="00825879"/>
    <w:rPr>
      <w:sz w:val="18"/>
      <w:szCs w:val="18"/>
    </w:rPr>
  </w:style>
  <w:style w:type="character" w:customStyle="1" w:styleId="Char1">
    <w:name w:val="批注框文本 Char"/>
    <w:basedOn w:val="a0"/>
    <w:link w:val="a9"/>
    <w:uiPriority w:val="99"/>
    <w:semiHidden/>
    <w:rsid w:val="0082587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578</Words>
  <Characters>3295</Characters>
  <Application>Microsoft Office Word</Application>
  <DocSecurity>0</DocSecurity>
  <Lines>27</Lines>
  <Paragraphs>7</Paragraphs>
  <ScaleCrop>false</ScaleCrop>
  <Company>微软中国</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xiang rong</dc:creator>
  <cp:lastModifiedBy>微软用户</cp:lastModifiedBy>
  <cp:revision>74</cp:revision>
  <dcterms:created xsi:type="dcterms:W3CDTF">2021-10-28T23:59:00Z</dcterms:created>
  <dcterms:modified xsi:type="dcterms:W3CDTF">2022-12-20T09:28:00Z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0690E8BBBD0F440BA97A540F102D9F2F</vt:lpwstr>
  </property>
</Properties>
</file>