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83" w:rsidRPr="000E2F2B" w:rsidRDefault="00911619" w:rsidP="008176B1">
      <w:pPr>
        <w:ind w:firstLine="721"/>
        <w:jc w:val="center"/>
        <w:rPr>
          <w:rFonts w:ascii="仿宋" w:eastAsia="华文中宋" w:hAnsi="仿宋"/>
          <w:b/>
          <w:bCs/>
          <w:sz w:val="36"/>
          <w:szCs w:val="36"/>
        </w:rPr>
      </w:pPr>
      <w:r w:rsidRPr="000E2F2B">
        <w:rPr>
          <w:rFonts w:ascii="仿宋" w:eastAsia="华文中宋" w:hAnsi="仿宋" w:hint="eastAsia"/>
          <w:b/>
          <w:bCs/>
          <w:sz w:val="36"/>
          <w:szCs w:val="36"/>
        </w:rPr>
        <w:t>《</w:t>
      </w:r>
      <w:r w:rsidR="007A3100" w:rsidRPr="000E2F2B">
        <w:rPr>
          <w:rFonts w:ascii="仿宋" w:eastAsia="华文中宋" w:hAnsi="仿宋" w:hint="eastAsia"/>
          <w:b/>
          <w:bCs/>
          <w:sz w:val="36"/>
          <w:szCs w:val="36"/>
        </w:rPr>
        <w:t>旅游法规</w:t>
      </w:r>
      <w:r w:rsidRPr="000E2F2B">
        <w:rPr>
          <w:rFonts w:ascii="仿宋" w:eastAsia="华文中宋" w:hAnsi="仿宋" w:hint="eastAsia"/>
          <w:b/>
          <w:bCs/>
          <w:sz w:val="36"/>
          <w:szCs w:val="36"/>
        </w:rPr>
        <w:t>》课程思政教学案例</w:t>
      </w:r>
    </w:p>
    <w:p w:rsidR="008A53D5" w:rsidRPr="000E2F2B" w:rsidRDefault="008A53D5" w:rsidP="008A53D5">
      <w:pPr>
        <w:ind w:firstLineChars="62" w:firstLine="199"/>
        <w:jc w:val="left"/>
        <w:rPr>
          <w:rFonts w:ascii="仿宋" w:eastAsia="华文中宋" w:hAnsi="仿宋"/>
          <w:b/>
          <w:bCs/>
          <w:sz w:val="32"/>
          <w:szCs w:val="32"/>
        </w:rPr>
      </w:pPr>
    </w:p>
    <w:p w:rsidR="005C0683" w:rsidRPr="000E2F2B" w:rsidRDefault="00911619" w:rsidP="000E2F2B">
      <w:pPr>
        <w:ind w:firstLineChars="0" w:firstLine="0"/>
        <w:jc w:val="left"/>
        <w:rPr>
          <w:rFonts w:ascii="仿宋" w:eastAsia="华文中宋" w:hAnsi="仿宋"/>
          <w:b/>
          <w:bCs/>
          <w:sz w:val="32"/>
          <w:szCs w:val="32"/>
        </w:rPr>
      </w:pPr>
      <w:r w:rsidRPr="000E2F2B">
        <w:rPr>
          <w:rFonts w:ascii="仿宋" w:eastAsia="华文中宋" w:hAnsi="仿宋" w:hint="eastAsia"/>
          <w:b/>
          <w:bCs/>
          <w:sz w:val="32"/>
          <w:szCs w:val="32"/>
        </w:rPr>
        <w:t>任课教师或教师团队简介：</w:t>
      </w:r>
    </w:p>
    <w:p w:rsidR="005C0683" w:rsidRPr="000E2F2B" w:rsidRDefault="007A3100" w:rsidP="008A53D5">
      <w:pPr>
        <w:ind w:firstLineChars="121" w:firstLine="339"/>
        <w:rPr>
          <w:sz w:val="28"/>
          <w:szCs w:val="28"/>
        </w:rPr>
      </w:pPr>
      <w:r w:rsidRPr="000E2F2B">
        <w:rPr>
          <w:sz w:val="28"/>
          <w:szCs w:val="28"/>
        </w:rPr>
        <w:t>崔明月</w:t>
      </w:r>
      <w:r w:rsidR="00780CBA" w:rsidRPr="000E2F2B">
        <w:rPr>
          <w:sz w:val="28"/>
          <w:szCs w:val="28"/>
        </w:rPr>
        <w:t>，博士，</w:t>
      </w:r>
      <w:r w:rsidR="00030FBC" w:rsidRPr="000E2F2B">
        <w:rPr>
          <w:sz w:val="28"/>
          <w:szCs w:val="28"/>
        </w:rPr>
        <w:t>已</w:t>
      </w:r>
      <w:r w:rsidR="00780CBA" w:rsidRPr="000E2F2B">
        <w:rPr>
          <w:sz w:val="28"/>
          <w:szCs w:val="28"/>
        </w:rPr>
        <w:t>主讲《旅游法规》</w:t>
      </w:r>
      <w:r w:rsidR="00030FBC" w:rsidRPr="000E2F2B">
        <w:rPr>
          <w:rFonts w:hint="eastAsia"/>
          <w:sz w:val="28"/>
          <w:szCs w:val="28"/>
        </w:rPr>
        <w:t>11</w:t>
      </w:r>
      <w:r w:rsidR="00E456E0" w:rsidRPr="000E2F2B">
        <w:rPr>
          <w:rFonts w:hint="eastAsia"/>
          <w:sz w:val="28"/>
          <w:szCs w:val="28"/>
        </w:rPr>
        <w:t>个班次。</w:t>
      </w:r>
    </w:p>
    <w:p w:rsidR="005C0683" w:rsidRPr="000E2F2B" w:rsidRDefault="00911619" w:rsidP="000E2F2B">
      <w:pPr>
        <w:ind w:firstLineChars="0" w:firstLine="0"/>
        <w:rPr>
          <w:rFonts w:ascii="宋体" w:eastAsia="宋体" w:hAnsi="宋体"/>
          <w:szCs w:val="24"/>
        </w:rPr>
      </w:pPr>
      <w:r w:rsidRPr="000E2F2B">
        <w:rPr>
          <w:rFonts w:ascii="仿宋" w:eastAsia="华文中宋" w:hAnsi="仿宋" w:hint="eastAsia"/>
          <w:b/>
          <w:bCs/>
          <w:sz w:val="32"/>
          <w:szCs w:val="32"/>
        </w:rPr>
        <w:t>一、课程基本情况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5905"/>
      </w:tblGrid>
      <w:tr w:rsidR="000E2F2B" w:rsidRPr="000E2F2B" w:rsidTr="008A53D5">
        <w:trPr>
          <w:trHeight w:val="327"/>
        </w:trPr>
        <w:tc>
          <w:tcPr>
            <w:tcW w:w="2617" w:type="dxa"/>
            <w:vAlign w:val="center"/>
          </w:tcPr>
          <w:p w:rsidR="005C0683" w:rsidRPr="000E2F2B" w:rsidRDefault="00911619" w:rsidP="008176B1">
            <w:pPr>
              <w:spacing w:line="340" w:lineRule="exact"/>
              <w:ind w:firstLine="440"/>
              <w:jc w:val="center"/>
              <w:rPr>
                <w:rFonts w:ascii="宋体" w:eastAsia="宋体" w:hAnsi="宋体" w:cs="宋体"/>
                <w:kern w:val="0"/>
                <w:sz w:val="22"/>
              </w:rPr>
            </w:pPr>
            <w:r w:rsidRPr="000E2F2B">
              <w:rPr>
                <w:rFonts w:ascii="宋体" w:eastAsia="宋体" w:hAnsi="宋体" w:cs="宋体" w:hint="eastAsia"/>
                <w:kern w:val="0"/>
                <w:sz w:val="22"/>
              </w:rPr>
              <w:t>课程名称</w:t>
            </w:r>
          </w:p>
        </w:tc>
        <w:tc>
          <w:tcPr>
            <w:tcW w:w="5905" w:type="dxa"/>
            <w:vAlign w:val="center"/>
          </w:tcPr>
          <w:p w:rsidR="005C0683" w:rsidRPr="000E2F2B" w:rsidRDefault="007A3100" w:rsidP="008176B1">
            <w:pPr>
              <w:spacing w:line="340" w:lineRule="exact"/>
              <w:ind w:firstLine="440"/>
              <w:rPr>
                <w:rFonts w:ascii="宋体" w:eastAsia="宋体" w:hAnsi="宋体" w:cs="宋体"/>
                <w:kern w:val="0"/>
                <w:sz w:val="22"/>
              </w:rPr>
            </w:pPr>
            <w:r w:rsidRPr="000E2F2B">
              <w:rPr>
                <w:rFonts w:ascii="宋体" w:eastAsia="宋体" w:hAnsi="宋体" w:cs="宋体"/>
                <w:kern w:val="0"/>
                <w:sz w:val="22"/>
              </w:rPr>
              <w:t>《旅游法规》</w:t>
            </w:r>
          </w:p>
        </w:tc>
      </w:tr>
      <w:tr w:rsidR="000E2F2B" w:rsidRPr="000E2F2B" w:rsidTr="008A53D5">
        <w:trPr>
          <w:trHeight w:val="392"/>
        </w:trPr>
        <w:tc>
          <w:tcPr>
            <w:tcW w:w="2617" w:type="dxa"/>
            <w:vAlign w:val="center"/>
          </w:tcPr>
          <w:p w:rsidR="005C0683" w:rsidRPr="000E2F2B" w:rsidRDefault="00911619" w:rsidP="008176B1">
            <w:pPr>
              <w:spacing w:line="340" w:lineRule="exact"/>
              <w:ind w:firstLine="440"/>
              <w:jc w:val="center"/>
              <w:rPr>
                <w:rFonts w:ascii="宋体" w:eastAsia="宋体" w:hAnsi="宋体" w:cs="宋体"/>
                <w:kern w:val="0"/>
                <w:sz w:val="22"/>
              </w:rPr>
            </w:pPr>
            <w:r w:rsidRPr="000E2F2B">
              <w:rPr>
                <w:rFonts w:ascii="宋体" w:eastAsia="宋体" w:hAnsi="宋体" w:cs="宋体" w:hint="eastAsia"/>
                <w:kern w:val="0"/>
                <w:sz w:val="22"/>
              </w:rPr>
              <w:t>课程类型</w:t>
            </w:r>
          </w:p>
        </w:tc>
        <w:tc>
          <w:tcPr>
            <w:tcW w:w="5905" w:type="dxa"/>
            <w:vAlign w:val="center"/>
          </w:tcPr>
          <w:p w:rsidR="005C0683" w:rsidRPr="000E2F2B" w:rsidRDefault="00911619" w:rsidP="008A53D5">
            <w:pPr>
              <w:spacing w:line="340" w:lineRule="exact"/>
              <w:ind w:firstLine="440"/>
              <w:jc w:val="left"/>
              <w:rPr>
                <w:rFonts w:ascii="宋体" w:eastAsia="宋体" w:hAnsi="宋体" w:cs="宋体"/>
                <w:kern w:val="0"/>
                <w:sz w:val="22"/>
              </w:rPr>
            </w:pPr>
            <w:r w:rsidRPr="000E2F2B">
              <w:rPr>
                <w:rFonts w:ascii="宋体" w:eastAsia="宋体" w:hAnsi="宋体" w:cs="宋体" w:hint="eastAsia"/>
                <w:kern w:val="0"/>
                <w:sz w:val="22"/>
              </w:rPr>
              <w:t>○综合教育课程</w:t>
            </w:r>
            <w:r w:rsidRPr="000E2F2B">
              <w:rPr>
                <w:rFonts w:ascii="宋体" w:eastAsia="宋体" w:hAnsi="宋体" w:cs="宋体"/>
                <w:kern w:val="0"/>
                <w:sz w:val="22"/>
              </w:rPr>
              <w:t xml:space="preserve">  </w:t>
            </w:r>
            <w:r w:rsidR="008A53D5" w:rsidRPr="000E2F2B">
              <w:rPr>
                <w:rFonts w:ascii="宋体" w:eastAsia="宋体" w:hAnsi="宋体" w:cs="宋体" w:hint="eastAsia"/>
                <w:kern w:val="0"/>
                <w:sz w:val="28"/>
                <w:szCs w:val="28"/>
              </w:rPr>
              <w:t>●</w:t>
            </w:r>
            <w:r w:rsidRPr="000E2F2B">
              <w:rPr>
                <w:rFonts w:ascii="宋体" w:eastAsia="宋体" w:hAnsi="宋体" w:cs="宋体" w:hint="eastAsia"/>
                <w:kern w:val="0"/>
                <w:sz w:val="22"/>
              </w:rPr>
              <w:t>专业教育课程</w:t>
            </w:r>
            <w:r w:rsidRPr="000E2F2B">
              <w:rPr>
                <w:rFonts w:ascii="宋体" w:eastAsia="宋体" w:hAnsi="宋体" w:cs="宋体"/>
                <w:kern w:val="0"/>
                <w:sz w:val="22"/>
              </w:rPr>
              <w:t xml:space="preserve"> </w:t>
            </w:r>
            <w:r w:rsidRPr="000E2F2B">
              <w:rPr>
                <w:rFonts w:ascii="宋体" w:eastAsia="宋体" w:hAnsi="宋体" w:cs="宋体" w:hint="eastAsia"/>
                <w:kern w:val="0"/>
                <w:sz w:val="22"/>
              </w:rPr>
              <w:t xml:space="preserve">  ○实践类课程</w:t>
            </w:r>
          </w:p>
        </w:tc>
      </w:tr>
      <w:tr w:rsidR="000E2F2B" w:rsidRPr="000E2F2B" w:rsidTr="008A53D5">
        <w:trPr>
          <w:trHeight w:val="327"/>
        </w:trPr>
        <w:tc>
          <w:tcPr>
            <w:tcW w:w="2617" w:type="dxa"/>
            <w:vAlign w:val="center"/>
          </w:tcPr>
          <w:p w:rsidR="005C0683" w:rsidRPr="000E2F2B" w:rsidRDefault="00911619" w:rsidP="008176B1">
            <w:pPr>
              <w:spacing w:line="340" w:lineRule="exact"/>
              <w:ind w:firstLine="440"/>
              <w:jc w:val="center"/>
              <w:rPr>
                <w:rFonts w:ascii="宋体" w:eastAsia="宋体" w:hAnsi="宋体" w:cs="宋体"/>
                <w:kern w:val="0"/>
                <w:sz w:val="22"/>
              </w:rPr>
            </w:pPr>
            <w:r w:rsidRPr="000E2F2B">
              <w:rPr>
                <w:rFonts w:ascii="宋体" w:eastAsia="宋体" w:hAnsi="宋体" w:cs="宋体" w:hint="eastAsia"/>
                <w:kern w:val="0"/>
                <w:sz w:val="22"/>
              </w:rPr>
              <w:t>课程性质</w:t>
            </w:r>
          </w:p>
        </w:tc>
        <w:tc>
          <w:tcPr>
            <w:tcW w:w="5905" w:type="dxa"/>
            <w:vAlign w:val="center"/>
          </w:tcPr>
          <w:p w:rsidR="005C0683" w:rsidRPr="000E2F2B" w:rsidRDefault="008A53D5" w:rsidP="008A53D5">
            <w:pPr>
              <w:spacing w:line="340" w:lineRule="exact"/>
              <w:ind w:firstLine="560"/>
              <w:jc w:val="center"/>
              <w:rPr>
                <w:rFonts w:ascii="宋体" w:eastAsia="宋体" w:hAnsi="宋体" w:cs="宋体"/>
                <w:kern w:val="0"/>
                <w:sz w:val="22"/>
              </w:rPr>
            </w:pPr>
            <w:r w:rsidRPr="000E2F2B">
              <w:rPr>
                <w:rFonts w:ascii="宋体" w:eastAsia="宋体" w:hAnsi="宋体" w:cs="宋体" w:hint="eastAsia"/>
                <w:kern w:val="0"/>
                <w:sz w:val="28"/>
                <w:szCs w:val="28"/>
              </w:rPr>
              <w:t xml:space="preserve"> ●</w:t>
            </w:r>
            <w:r w:rsidR="00911619" w:rsidRPr="000E2F2B">
              <w:rPr>
                <w:rFonts w:ascii="宋体" w:eastAsia="宋体" w:hAnsi="宋体" w:cs="宋体" w:hint="eastAsia"/>
                <w:kern w:val="0"/>
                <w:sz w:val="22"/>
              </w:rPr>
              <w:t>必修</w:t>
            </w:r>
            <w:r w:rsidR="00911619" w:rsidRPr="000E2F2B">
              <w:rPr>
                <w:rFonts w:ascii="宋体" w:eastAsia="宋体" w:hAnsi="宋体" w:cs="宋体"/>
                <w:kern w:val="0"/>
                <w:sz w:val="22"/>
              </w:rPr>
              <w:t xml:space="preserve">     </w:t>
            </w:r>
            <w:r w:rsidR="00911619" w:rsidRPr="000E2F2B">
              <w:rPr>
                <w:rFonts w:ascii="宋体" w:eastAsia="宋体" w:hAnsi="宋体" w:cs="宋体" w:hint="eastAsia"/>
                <w:kern w:val="0"/>
                <w:sz w:val="22"/>
              </w:rPr>
              <w:t>○选修</w:t>
            </w:r>
          </w:p>
        </w:tc>
      </w:tr>
      <w:tr w:rsidR="000E2F2B" w:rsidRPr="000E2F2B" w:rsidTr="008A53D5">
        <w:trPr>
          <w:trHeight w:val="327"/>
        </w:trPr>
        <w:tc>
          <w:tcPr>
            <w:tcW w:w="2617" w:type="dxa"/>
            <w:vAlign w:val="center"/>
          </w:tcPr>
          <w:p w:rsidR="005C0683" w:rsidRPr="000E2F2B" w:rsidRDefault="00911619" w:rsidP="008176B1">
            <w:pPr>
              <w:spacing w:line="340" w:lineRule="exact"/>
              <w:ind w:firstLine="440"/>
              <w:jc w:val="center"/>
              <w:rPr>
                <w:rFonts w:ascii="宋体" w:eastAsia="宋体" w:hAnsi="宋体" w:cs="宋体"/>
                <w:kern w:val="0"/>
                <w:sz w:val="22"/>
              </w:rPr>
            </w:pPr>
            <w:r w:rsidRPr="000E2F2B">
              <w:rPr>
                <w:rFonts w:ascii="宋体" w:eastAsia="宋体" w:hAnsi="宋体" w:cs="宋体" w:hint="eastAsia"/>
                <w:kern w:val="0"/>
                <w:sz w:val="22"/>
              </w:rPr>
              <w:t>学</w:t>
            </w:r>
            <w:r w:rsidRPr="000E2F2B">
              <w:rPr>
                <w:rFonts w:ascii="宋体" w:eastAsia="宋体" w:hAnsi="宋体" w:cs="宋体"/>
                <w:kern w:val="0"/>
                <w:sz w:val="22"/>
              </w:rPr>
              <w:t xml:space="preserve">    </w:t>
            </w:r>
            <w:r w:rsidRPr="000E2F2B">
              <w:rPr>
                <w:rFonts w:ascii="宋体" w:eastAsia="宋体" w:hAnsi="宋体" w:cs="宋体" w:hint="eastAsia"/>
                <w:kern w:val="0"/>
                <w:sz w:val="22"/>
              </w:rPr>
              <w:t>时</w:t>
            </w:r>
          </w:p>
        </w:tc>
        <w:tc>
          <w:tcPr>
            <w:tcW w:w="5905" w:type="dxa"/>
            <w:vAlign w:val="center"/>
          </w:tcPr>
          <w:p w:rsidR="005C0683" w:rsidRPr="000E2F2B" w:rsidRDefault="007A3100" w:rsidP="008176B1">
            <w:pPr>
              <w:spacing w:line="340" w:lineRule="exact"/>
              <w:ind w:firstLine="440"/>
              <w:rPr>
                <w:rFonts w:ascii="宋体" w:eastAsia="宋体" w:hAnsi="宋体" w:cs="宋体"/>
                <w:kern w:val="0"/>
                <w:sz w:val="22"/>
              </w:rPr>
            </w:pPr>
            <w:r w:rsidRPr="000E2F2B">
              <w:rPr>
                <w:rFonts w:ascii="宋体" w:eastAsia="宋体" w:hAnsi="宋体" w:cs="宋体" w:hint="eastAsia"/>
                <w:kern w:val="0"/>
                <w:sz w:val="22"/>
              </w:rPr>
              <w:t>32</w:t>
            </w:r>
          </w:p>
        </w:tc>
      </w:tr>
      <w:tr w:rsidR="000E2F2B" w:rsidRPr="000E2F2B" w:rsidTr="008A53D5">
        <w:trPr>
          <w:trHeight w:val="327"/>
        </w:trPr>
        <w:tc>
          <w:tcPr>
            <w:tcW w:w="2617" w:type="dxa"/>
            <w:vAlign w:val="center"/>
          </w:tcPr>
          <w:p w:rsidR="005C0683" w:rsidRPr="000E2F2B" w:rsidRDefault="00911619" w:rsidP="008176B1">
            <w:pPr>
              <w:spacing w:line="340" w:lineRule="exact"/>
              <w:ind w:firstLine="440"/>
              <w:jc w:val="center"/>
              <w:rPr>
                <w:rFonts w:ascii="宋体" w:eastAsia="宋体" w:hAnsi="宋体" w:cs="宋体"/>
                <w:kern w:val="0"/>
                <w:sz w:val="22"/>
              </w:rPr>
            </w:pPr>
            <w:r w:rsidRPr="000E2F2B">
              <w:rPr>
                <w:rFonts w:ascii="宋体" w:eastAsia="宋体" w:hAnsi="宋体" w:cs="宋体" w:hint="eastAsia"/>
                <w:kern w:val="0"/>
                <w:sz w:val="22"/>
              </w:rPr>
              <w:t>学</w:t>
            </w:r>
            <w:r w:rsidRPr="000E2F2B">
              <w:rPr>
                <w:rFonts w:ascii="宋体" w:eastAsia="宋体" w:hAnsi="宋体" w:cs="宋体"/>
                <w:kern w:val="0"/>
                <w:sz w:val="22"/>
              </w:rPr>
              <w:t xml:space="preserve">    </w:t>
            </w:r>
            <w:r w:rsidRPr="000E2F2B">
              <w:rPr>
                <w:rFonts w:ascii="宋体" w:eastAsia="宋体" w:hAnsi="宋体" w:cs="宋体" w:hint="eastAsia"/>
                <w:kern w:val="0"/>
                <w:sz w:val="22"/>
              </w:rPr>
              <w:t>分</w:t>
            </w:r>
          </w:p>
        </w:tc>
        <w:tc>
          <w:tcPr>
            <w:tcW w:w="5905" w:type="dxa"/>
            <w:vAlign w:val="center"/>
          </w:tcPr>
          <w:p w:rsidR="005C0683" w:rsidRPr="000E2F2B" w:rsidRDefault="007A3100" w:rsidP="008176B1">
            <w:pPr>
              <w:spacing w:line="340" w:lineRule="exact"/>
              <w:ind w:firstLine="440"/>
              <w:rPr>
                <w:rFonts w:ascii="宋体" w:eastAsia="宋体" w:hAnsi="宋体" w:cs="宋体"/>
                <w:kern w:val="0"/>
                <w:sz w:val="22"/>
              </w:rPr>
            </w:pPr>
            <w:r w:rsidRPr="000E2F2B">
              <w:rPr>
                <w:rFonts w:ascii="宋体" w:eastAsia="宋体" w:hAnsi="宋体" w:cs="宋体" w:hint="eastAsia"/>
                <w:kern w:val="0"/>
                <w:sz w:val="22"/>
              </w:rPr>
              <w:t>2</w:t>
            </w:r>
          </w:p>
        </w:tc>
      </w:tr>
      <w:tr w:rsidR="000E2F2B" w:rsidRPr="000E2F2B" w:rsidTr="008A53D5">
        <w:trPr>
          <w:trHeight w:val="415"/>
        </w:trPr>
        <w:tc>
          <w:tcPr>
            <w:tcW w:w="2617" w:type="dxa"/>
            <w:vAlign w:val="center"/>
          </w:tcPr>
          <w:p w:rsidR="005C0683" w:rsidRPr="000E2F2B" w:rsidRDefault="00911619" w:rsidP="008176B1">
            <w:pPr>
              <w:spacing w:line="340" w:lineRule="exact"/>
              <w:ind w:firstLine="440"/>
              <w:jc w:val="center"/>
              <w:rPr>
                <w:rFonts w:ascii="宋体" w:eastAsia="宋体" w:hAnsi="宋体" w:cs="宋体"/>
                <w:kern w:val="0"/>
                <w:sz w:val="22"/>
              </w:rPr>
            </w:pPr>
            <w:r w:rsidRPr="000E2F2B">
              <w:rPr>
                <w:rFonts w:ascii="宋体" w:eastAsia="宋体" w:hAnsi="宋体" w:cs="宋体" w:hint="eastAsia"/>
                <w:kern w:val="0"/>
                <w:sz w:val="22"/>
              </w:rPr>
              <w:t>教学方式</w:t>
            </w:r>
          </w:p>
        </w:tc>
        <w:tc>
          <w:tcPr>
            <w:tcW w:w="5905" w:type="dxa"/>
            <w:vAlign w:val="center"/>
          </w:tcPr>
          <w:p w:rsidR="005C0683" w:rsidRPr="000E2F2B" w:rsidRDefault="008A53D5" w:rsidP="008A53D5">
            <w:pPr>
              <w:spacing w:line="240" w:lineRule="exact"/>
              <w:ind w:firstLine="560"/>
              <w:rPr>
                <w:rFonts w:ascii="仿宋" w:eastAsia="华文中宋" w:hAnsi="仿宋"/>
                <w:b/>
                <w:bCs/>
                <w:sz w:val="32"/>
                <w:szCs w:val="32"/>
              </w:rPr>
            </w:pPr>
            <w:r w:rsidRPr="000E2F2B">
              <w:rPr>
                <w:rFonts w:ascii="宋体" w:eastAsia="宋体" w:hAnsi="宋体" w:cs="宋体" w:hint="eastAsia"/>
                <w:kern w:val="0"/>
                <w:sz w:val="28"/>
                <w:szCs w:val="28"/>
              </w:rPr>
              <w:t>●</w:t>
            </w:r>
            <w:r w:rsidR="00911619" w:rsidRPr="000E2F2B">
              <w:rPr>
                <w:rFonts w:ascii="宋体" w:eastAsia="宋体" w:hAnsi="宋体" w:cs="宋体" w:hint="eastAsia"/>
                <w:kern w:val="0"/>
                <w:sz w:val="22"/>
              </w:rPr>
              <w:t>线下</w:t>
            </w:r>
            <w:r w:rsidR="00911619" w:rsidRPr="000E2F2B">
              <w:rPr>
                <w:rFonts w:ascii="宋体" w:eastAsia="宋体" w:hAnsi="宋体" w:cs="宋体"/>
                <w:kern w:val="0"/>
                <w:sz w:val="22"/>
              </w:rPr>
              <w:t xml:space="preserve">      </w:t>
            </w:r>
            <w:r w:rsidR="00911619" w:rsidRPr="000E2F2B">
              <w:rPr>
                <w:rFonts w:ascii="宋体" w:eastAsia="宋体" w:hAnsi="宋体" w:cs="宋体" w:hint="eastAsia"/>
                <w:kern w:val="0"/>
                <w:sz w:val="22"/>
              </w:rPr>
              <w:t>○线上</w:t>
            </w:r>
            <w:r w:rsidR="00911619" w:rsidRPr="000E2F2B">
              <w:rPr>
                <w:rFonts w:ascii="宋体" w:eastAsia="宋体" w:hAnsi="宋体" w:cs="宋体"/>
                <w:kern w:val="0"/>
                <w:sz w:val="22"/>
              </w:rPr>
              <w:t xml:space="preserve">      </w:t>
            </w:r>
            <w:r w:rsidR="00911619" w:rsidRPr="000E2F2B">
              <w:rPr>
                <w:rFonts w:ascii="宋体" w:eastAsia="宋体" w:hAnsi="宋体" w:cs="宋体" w:hint="eastAsia"/>
                <w:kern w:val="0"/>
                <w:sz w:val="22"/>
              </w:rPr>
              <w:t>○线上线下混合式</w:t>
            </w:r>
          </w:p>
        </w:tc>
      </w:tr>
    </w:tbl>
    <w:p w:rsidR="005C0683" w:rsidRPr="000E2F2B" w:rsidRDefault="005C0683" w:rsidP="008176B1">
      <w:pPr>
        <w:spacing w:line="240" w:lineRule="exact"/>
        <w:ind w:firstLine="641"/>
        <w:rPr>
          <w:rFonts w:ascii="仿宋" w:eastAsia="华文中宋" w:hAnsi="仿宋"/>
          <w:b/>
          <w:bCs/>
          <w:sz w:val="32"/>
          <w:szCs w:val="32"/>
        </w:rPr>
      </w:pPr>
    </w:p>
    <w:p w:rsidR="008A53D5" w:rsidRPr="000E2F2B" w:rsidRDefault="00911619" w:rsidP="000E2F2B">
      <w:pPr>
        <w:ind w:firstLineChars="0" w:firstLine="0"/>
        <w:rPr>
          <w:rFonts w:ascii="仿宋" w:eastAsia="华文中宋" w:hAnsi="仿宋"/>
          <w:b/>
          <w:bCs/>
          <w:sz w:val="32"/>
          <w:szCs w:val="32"/>
        </w:rPr>
      </w:pPr>
      <w:r w:rsidRPr="000E2F2B">
        <w:rPr>
          <w:rFonts w:ascii="仿宋" w:eastAsia="华文中宋" w:hAnsi="仿宋" w:hint="eastAsia"/>
          <w:b/>
          <w:bCs/>
          <w:sz w:val="32"/>
          <w:szCs w:val="32"/>
        </w:rPr>
        <w:t>二、课程思政育人理念与目标</w:t>
      </w:r>
    </w:p>
    <w:p w:rsidR="005C0683" w:rsidRPr="000E2F2B" w:rsidRDefault="00947869" w:rsidP="000E2F2B">
      <w:pPr>
        <w:ind w:firstLine="561"/>
        <w:rPr>
          <w:rFonts w:ascii="仿宋" w:eastAsia="华文中宋" w:hAnsi="仿宋"/>
          <w:b/>
          <w:bCs/>
          <w:sz w:val="28"/>
          <w:szCs w:val="28"/>
        </w:rPr>
      </w:pPr>
      <w:r w:rsidRPr="000E2F2B">
        <w:rPr>
          <w:rFonts w:ascii="仿宋" w:eastAsia="华文中宋" w:hAnsi="仿宋"/>
          <w:b/>
          <w:bCs/>
          <w:sz w:val="28"/>
          <w:szCs w:val="32"/>
        </w:rPr>
        <w:t>该课程思政育人总目标：</w:t>
      </w:r>
      <w:r w:rsidR="002F49BB" w:rsidRPr="000E2F2B">
        <w:rPr>
          <w:rFonts w:ascii="仿宋" w:eastAsia="华文中宋" w:hAnsi="仿宋"/>
          <w:b/>
          <w:bCs/>
          <w:sz w:val="28"/>
          <w:szCs w:val="32"/>
        </w:rPr>
        <w:t>明确</w:t>
      </w:r>
      <w:r w:rsidR="007A3100" w:rsidRPr="000E2F2B">
        <w:rPr>
          <w:rFonts w:ascii="仿宋" w:eastAsia="华文中宋" w:hAnsi="仿宋"/>
          <w:b/>
          <w:bCs/>
          <w:sz w:val="28"/>
          <w:szCs w:val="32"/>
        </w:rPr>
        <w:t>底线意识</w:t>
      </w:r>
      <w:r w:rsidR="002F49BB" w:rsidRPr="000E2F2B">
        <w:rPr>
          <w:rFonts w:ascii="仿宋" w:eastAsia="华文中宋" w:hAnsi="仿宋"/>
          <w:b/>
          <w:bCs/>
          <w:sz w:val="28"/>
          <w:szCs w:val="32"/>
        </w:rPr>
        <w:t>，筑牢职业操守</w:t>
      </w:r>
      <w:r w:rsidR="002F49BB" w:rsidRPr="000E2F2B">
        <w:rPr>
          <w:rFonts w:ascii="仿宋" w:eastAsia="华文中宋" w:hAnsi="仿宋"/>
          <w:b/>
          <w:bCs/>
          <w:sz w:val="32"/>
          <w:szCs w:val="32"/>
        </w:rPr>
        <w:t>。</w:t>
      </w:r>
      <w:r w:rsidRPr="000E2F2B">
        <w:rPr>
          <w:rFonts w:ascii="仿宋" w:eastAsia="华文中宋" w:hAnsi="仿宋"/>
          <w:b/>
          <w:bCs/>
          <w:sz w:val="32"/>
          <w:szCs w:val="32"/>
        </w:rPr>
        <w:t>理念：</w:t>
      </w:r>
      <w:r w:rsidR="002F49BB" w:rsidRPr="000E2F2B">
        <w:rPr>
          <w:rFonts w:hint="eastAsia"/>
          <w:sz w:val="28"/>
          <w:szCs w:val="28"/>
        </w:rPr>
        <w:t>旅游法规是旅游与酒店相关专业开设的一门专业必修课，属于专业知识体系中的主干基础课程，并且是导游资格证考试的课程。课程内容主要不但包括旅游相关行业的法律法规，而且包括近年来的国家宏观政策。本门课程主要讲授国家颁布的有关旅游行业的法律、法规，并结合旅游行业存在的问题及丰富的相关案例予以阐述。通过授课，使学生对我国旅游法制建设发展和现状有一个初步的了解，并对若干重要的旅游法规、文件有较为全面、准确的把握。通过本课程的学习，使学生具备从事旅游行业的基本政策与法规知识，并着重培养学生运用旅游政策与法规知识解决实际从事旅游行业工作的中所遇到的业务问题。</w:t>
      </w:r>
      <w:r w:rsidR="002F49BB" w:rsidRPr="000E2F2B">
        <w:rPr>
          <w:rFonts w:hint="eastAsia"/>
          <w:b/>
          <w:sz w:val="28"/>
          <w:szCs w:val="28"/>
        </w:rPr>
        <w:t>同时从大德、公德、私德三个层面使学生从家国情怀、政治认同、社会责任、行业规范和职业操守方面升华认识并能在具体的生</w:t>
      </w:r>
      <w:r w:rsidR="002F49BB" w:rsidRPr="000E2F2B">
        <w:rPr>
          <w:rFonts w:hint="eastAsia"/>
          <w:b/>
          <w:sz w:val="28"/>
          <w:szCs w:val="28"/>
        </w:rPr>
        <w:lastRenderedPageBreak/>
        <w:t>活和工作中得以指引。</w:t>
      </w:r>
    </w:p>
    <w:p w:rsidR="005C0683" w:rsidRPr="000E2F2B" w:rsidRDefault="00911619" w:rsidP="000E2F2B">
      <w:pPr>
        <w:ind w:firstLineChars="0" w:firstLine="0"/>
        <w:rPr>
          <w:rFonts w:ascii="仿宋" w:eastAsia="华文中宋" w:hAnsi="仿宋"/>
          <w:b/>
          <w:bCs/>
          <w:sz w:val="32"/>
          <w:szCs w:val="32"/>
        </w:rPr>
      </w:pPr>
      <w:r w:rsidRPr="000E2F2B">
        <w:rPr>
          <w:rFonts w:ascii="仿宋" w:eastAsia="华文中宋" w:hAnsi="仿宋" w:hint="eastAsia"/>
          <w:b/>
          <w:bCs/>
          <w:sz w:val="32"/>
          <w:szCs w:val="32"/>
        </w:rPr>
        <w:t>三、课程思政元素与融入点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551"/>
        <w:gridCol w:w="1416"/>
        <w:gridCol w:w="3168"/>
      </w:tblGrid>
      <w:tr w:rsidR="000E2F2B" w:rsidRPr="000E2F2B" w:rsidTr="00B51416">
        <w:tc>
          <w:tcPr>
            <w:tcW w:w="813" w:type="pct"/>
          </w:tcPr>
          <w:p w:rsidR="005C0683" w:rsidRPr="000E2F2B" w:rsidRDefault="00911619" w:rsidP="0021358E">
            <w:pPr>
              <w:ind w:firstLineChars="90" w:firstLine="198"/>
              <w:rPr>
                <w:rFonts w:ascii="宋体" w:eastAsia="宋体" w:hAnsi="宋体"/>
                <w:sz w:val="22"/>
              </w:rPr>
            </w:pPr>
            <w:r w:rsidRPr="000E2F2B">
              <w:rPr>
                <w:rFonts w:ascii="宋体" w:eastAsia="宋体" w:hAnsi="宋体" w:hint="eastAsia"/>
                <w:sz w:val="22"/>
              </w:rPr>
              <w:t>章节</w:t>
            </w:r>
          </w:p>
        </w:tc>
        <w:tc>
          <w:tcPr>
            <w:tcW w:w="1497" w:type="pct"/>
          </w:tcPr>
          <w:p w:rsidR="005C0683" w:rsidRPr="000E2F2B" w:rsidRDefault="00911619" w:rsidP="0021358E">
            <w:pPr>
              <w:ind w:firstLineChars="0" w:firstLine="0"/>
              <w:rPr>
                <w:rFonts w:ascii="宋体" w:eastAsia="宋体" w:hAnsi="宋体"/>
                <w:sz w:val="22"/>
              </w:rPr>
            </w:pPr>
            <w:r w:rsidRPr="000E2F2B">
              <w:rPr>
                <w:rFonts w:ascii="宋体" w:eastAsia="宋体" w:hAnsi="宋体" w:hint="eastAsia"/>
                <w:sz w:val="22"/>
              </w:rPr>
              <w:t>专业知识点</w:t>
            </w:r>
          </w:p>
        </w:tc>
        <w:tc>
          <w:tcPr>
            <w:tcW w:w="831" w:type="pct"/>
          </w:tcPr>
          <w:p w:rsidR="005C0683" w:rsidRPr="000E2F2B" w:rsidRDefault="00911619" w:rsidP="0021358E">
            <w:pPr>
              <w:ind w:firstLineChars="0" w:firstLine="0"/>
              <w:rPr>
                <w:rFonts w:ascii="宋体" w:eastAsia="宋体" w:hAnsi="宋体"/>
                <w:sz w:val="22"/>
              </w:rPr>
            </w:pPr>
            <w:r w:rsidRPr="000E2F2B">
              <w:rPr>
                <w:rFonts w:ascii="宋体" w:eastAsia="宋体" w:hAnsi="宋体" w:hint="eastAsia"/>
                <w:sz w:val="22"/>
              </w:rPr>
              <w:t>思政元素</w:t>
            </w:r>
          </w:p>
        </w:tc>
        <w:tc>
          <w:tcPr>
            <w:tcW w:w="1859" w:type="pct"/>
          </w:tcPr>
          <w:p w:rsidR="005C0683" w:rsidRPr="000E2F2B" w:rsidRDefault="00911619" w:rsidP="00B51416">
            <w:pPr>
              <w:ind w:firstLineChars="0" w:firstLine="0"/>
              <w:rPr>
                <w:rFonts w:ascii="宋体" w:eastAsia="宋体" w:hAnsi="宋体"/>
                <w:sz w:val="22"/>
              </w:rPr>
            </w:pPr>
            <w:r w:rsidRPr="000E2F2B">
              <w:rPr>
                <w:rFonts w:ascii="宋体" w:eastAsia="宋体" w:hAnsi="宋体" w:hint="eastAsia"/>
                <w:sz w:val="22"/>
              </w:rPr>
              <w:t>课程思政的实施路径与方式</w:t>
            </w:r>
          </w:p>
        </w:tc>
      </w:tr>
      <w:tr w:rsidR="000E2F2B" w:rsidRPr="000E2F2B" w:rsidTr="00B51416">
        <w:tc>
          <w:tcPr>
            <w:tcW w:w="813" w:type="pct"/>
          </w:tcPr>
          <w:p w:rsidR="00C32BAE" w:rsidRPr="000E2F2B" w:rsidRDefault="00A26A60" w:rsidP="00A26A60">
            <w:pPr>
              <w:ind w:firstLineChars="90" w:firstLine="198"/>
              <w:rPr>
                <w:rFonts w:ascii="宋体" w:eastAsia="宋体" w:hAnsi="宋体"/>
                <w:sz w:val="22"/>
              </w:rPr>
            </w:pPr>
            <w:r w:rsidRPr="000E2F2B">
              <w:rPr>
                <w:rFonts w:ascii="宋体" w:eastAsia="宋体" w:hAnsi="宋体"/>
                <w:sz w:val="22"/>
              </w:rPr>
              <w:t>第一章</w:t>
            </w:r>
          </w:p>
        </w:tc>
        <w:tc>
          <w:tcPr>
            <w:tcW w:w="1497" w:type="pct"/>
            <w:vAlign w:val="center"/>
          </w:tcPr>
          <w:p w:rsidR="00C32BAE" w:rsidRPr="000E2F2B" w:rsidRDefault="00C32BAE" w:rsidP="00C32BAE">
            <w:pPr>
              <w:spacing w:line="400" w:lineRule="exact"/>
              <w:ind w:firstLineChars="0" w:firstLine="0"/>
              <w:rPr>
                <w:rFonts w:ascii="宋体" w:hAnsi="宋体"/>
              </w:rPr>
            </w:pPr>
            <w:r w:rsidRPr="000E2F2B">
              <w:rPr>
                <w:rFonts w:ascii="宋体" w:hAnsi="宋体" w:hint="eastAsia"/>
              </w:rPr>
              <w:t>旅游法规概述</w:t>
            </w:r>
          </w:p>
        </w:tc>
        <w:tc>
          <w:tcPr>
            <w:tcW w:w="831" w:type="pct"/>
          </w:tcPr>
          <w:p w:rsidR="00B51416" w:rsidRPr="000E2F2B" w:rsidRDefault="00B51416" w:rsidP="00C32BAE">
            <w:pPr>
              <w:ind w:firstLineChars="0" w:firstLine="0"/>
              <w:rPr>
                <w:rFonts w:ascii="宋体" w:hAnsi="宋体"/>
                <w:b/>
              </w:rPr>
            </w:pPr>
            <w:r w:rsidRPr="000E2F2B">
              <w:rPr>
                <w:rFonts w:ascii="宋体" w:hAnsi="宋体" w:hint="eastAsia"/>
                <w:b/>
              </w:rPr>
              <w:t>家国情怀</w:t>
            </w:r>
          </w:p>
          <w:p w:rsidR="00C32BAE" w:rsidRPr="000E2F2B" w:rsidRDefault="00C32BAE" w:rsidP="00C32BAE">
            <w:pPr>
              <w:ind w:firstLineChars="0" w:firstLine="0"/>
              <w:rPr>
                <w:rFonts w:ascii="宋体" w:eastAsia="宋体" w:hAnsi="宋体"/>
                <w:sz w:val="22"/>
              </w:rPr>
            </w:pPr>
            <w:r w:rsidRPr="000E2F2B">
              <w:rPr>
                <w:rFonts w:ascii="宋体" w:hAnsi="宋体" w:hint="eastAsia"/>
                <w:b/>
              </w:rPr>
              <w:t>政治认同</w:t>
            </w:r>
          </w:p>
        </w:tc>
        <w:tc>
          <w:tcPr>
            <w:tcW w:w="1859" w:type="pct"/>
          </w:tcPr>
          <w:p w:rsidR="00C32BAE" w:rsidRPr="000E2F2B" w:rsidRDefault="0090726C" w:rsidP="00B51416">
            <w:pPr>
              <w:ind w:firstLineChars="0" w:firstLine="0"/>
              <w:rPr>
                <w:rFonts w:ascii="宋体" w:eastAsia="宋体" w:hAnsi="宋体"/>
                <w:sz w:val="22"/>
              </w:rPr>
            </w:pPr>
            <w:r w:rsidRPr="000E2F2B">
              <w:rPr>
                <w:rFonts w:ascii="宋体" w:eastAsia="宋体" w:hAnsi="宋体"/>
                <w:sz w:val="22"/>
              </w:rPr>
              <w:t>案例导入，分组讨论</w:t>
            </w:r>
          </w:p>
        </w:tc>
      </w:tr>
      <w:tr w:rsidR="000E2F2B" w:rsidRPr="000E2F2B" w:rsidTr="00B51416">
        <w:tc>
          <w:tcPr>
            <w:tcW w:w="813" w:type="pct"/>
          </w:tcPr>
          <w:p w:rsidR="00C32BAE" w:rsidRPr="000E2F2B" w:rsidRDefault="00A26A60" w:rsidP="00A26A60">
            <w:pPr>
              <w:ind w:firstLineChars="90" w:firstLine="198"/>
              <w:rPr>
                <w:rFonts w:ascii="宋体" w:eastAsia="宋体" w:hAnsi="宋体"/>
                <w:sz w:val="22"/>
              </w:rPr>
            </w:pPr>
            <w:r w:rsidRPr="000E2F2B">
              <w:rPr>
                <w:rFonts w:ascii="宋体" w:eastAsia="宋体" w:hAnsi="宋体"/>
                <w:sz w:val="22"/>
              </w:rPr>
              <w:t>第</w:t>
            </w:r>
            <w:r w:rsidR="008848DA" w:rsidRPr="000E2F2B">
              <w:rPr>
                <w:rFonts w:ascii="宋体" w:eastAsia="宋体" w:hAnsi="宋体"/>
                <w:sz w:val="22"/>
              </w:rPr>
              <w:t>一</w:t>
            </w:r>
            <w:r w:rsidRPr="000E2F2B">
              <w:rPr>
                <w:rFonts w:ascii="宋体" w:eastAsia="宋体" w:hAnsi="宋体"/>
                <w:sz w:val="22"/>
              </w:rPr>
              <w:t>章</w:t>
            </w:r>
          </w:p>
        </w:tc>
        <w:tc>
          <w:tcPr>
            <w:tcW w:w="1497" w:type="pct"/>
            <w:vAlign w:val="center"/>
          </w:tcPr>
          <w:p w:rsidR="00C32BAE" w:rsidRPr="000E2F2B" w:rsidRDefault="00DD6323" w:rsidP="00C32BAE">
            <w:pPr>
              <w:spacing w:line="400" w:lineRule="exact"/>
              <w:ind w:firstLineChars="0" w:firstLine="0"/>
              <w:rPr>
                <w:rFonts w:ascii="宋体" w:hAnsi="宋体"/>
              </w:rPr>
            </w:pPr>
            <w:r w:rsidRPr="000E2F2B">
              <w:rPr>
                <w:rFonts w:ascii="宋体" w:hAnsi="宋体" w:hint="eastAsia"/>
              </w:rPr>
              <w:t>民法典与旅游法</w:t>
            </w:r>
            <w:r w:rsidR="00C20C91" w:rsidRPr="000E2F2B">
              <w:rPr>
                <w:rFonts w:ascii="宋体" w:hAnsi="宋体" w:hint="eastAsia"/>
              </w:rPr>
              <w:t>规</w:t>
            </w:r>
          </w:p>
        </w:tc>
        <w:tc>
          <w:tcPr>
            <w:tcW w:w="831" w:type="pct"/>
          </w:tcPr>
          <w:p w:rsidR="00C32BAE" w:rsidRPr="000E2F2B" w:rsidRDefault="00C32BAE" w:rsidP="00C32BAE">
            <w:pPr>
              <w:ind w:firstLineChars="0" w:firstLine="0"/>
              <w:rPr>
                <w:rFonts w:ascii="宋体" w:eastAsia="宋体" w:hAnsi="宋体"/>
                <w:sz w:val="22"/>
              </w:rPr>
            </w:pPr>
            <w:r w:rsidRPr="000E2F2B">
              <w:rPr>
                <w:rFonts w:ascii="宋体" w:hAnsi="宋体" w:hint="eastAsia"/>
                <w:b/>
              </w:rPr>
              <w:t>政治认同</w:t>
            </w:r>
          </w:p>
        </w:tc>
        <w:tc>
          <w:tcPr>
            <w:tcW w:w="1859" w:type="pct"/>
          </w:tcPr>
          <w:p w:rsidR="00C32BAE" w:rsidRPr="000E2F2B" w:rsidRDefault="0090726C" w:rsidP="00B51416">
            <w:pPr>
              <w:ind w:firstLineChars="0" w:firstLine="0"/>
              <w:rPr>
                <w:rFonts w:ascii="宋体" w:eastAsia="宋体" w:hAnsi="宋体"/>
                <w:sz w:val="22"/>
              </w:rPr>
            </w:pPr>
            <w:r w:rsidRPr="000E2F2B">
              <w:rPr>
                <w:rFonts w:ascii="宋体" w:eastAsia="宋体" w:hAnsi="宋体"/>
                <w:sz w:val="22"/>
              </w:rPr>
              <w:t>案例讨论</w:t>
            </w:r>
          </w:p>
        </w:tc>
      </w:tr>
      <w:tr w:rsidR="000E2F2B" w:rsidRPr="000E2F2B" w:rsidTr="00B51416">
        <w:tc>
          <w:tcPr>
            <w:tcW w:w="813" w:type="pct"/>
          </w:tcPr>
          <w:p w:rsidR="00C32BAE" w:rsidRPr="000E2F2B" w:rsidRDefault="00A26A60" w:rsidP="00A26A60">
            <w:pPr>
              <w:ind w:firstLineChars="90" w:firstLine="198"/>
              <w:rPr>
                <w:rFonts w:ascii="宋体" w:eastAsia="宋体" w:hAnsi="宋体"/>
                <w:sz w:val="22"/>
              </w:rPr>
            </w:pPr>
            <w:r w:rsidRPr="000E2F2B">
              <w:rPr>
                <w:rFonts w:ascii="宋体" w:eastAsia="宋体" w:hAnsi="宋体"/>
                <w:sz w:val="22"/>
              </w:rPr>
              <w:t>第</w:t>
            </w:r>
            <w:r w:rsidR="008848DA" w:rsidRPr="000E2F2B">
              <w:rPr>
                <w:rFonts w:ascii="宋体" w:eastAsia="宋体" w:hAnsi="宋体"/>
                <w:sz w:val="22"/>
              </w:rPr>
              <w:t>二</w:t>
            </w:r>
            <w:r w:rsidRPr="000E2F2B">
              <w:rPr>
                <w:rFonts w:ascii="宋体" w:eastAsia="宋体" w:hAnsi="宋体"/>
                <w:sz w:val="22"/>
              </w:rPr>
              <w:t>章</w:t>
            </w:r>
          </w:p>
        </w:tc>
        <w:tc>
          <w:tcPr>
            <w:tcW w:w="1497" w:type="pct"/>
            <w:vAlign w:val="center"/>
          </w:tcPr>
          <w:p w:rsidR="00C32BAE" w:rsidRPr="000E2F2B" w:rsidRDefault="00C32BAE" w:rsidP="00C32BAE">
            <w:pPr>
              <w:spacing w:line="400" w:lineRule="exact"/>
              <w:ind w:firstLineChars="0" w:firstLine="0"/>
              <w:rPr>
                <w:rFonts w:ascii="宋体" w:hAnsi="宋体"/>
              </w:rPr>
            </w:pPr>
            <w:r w:rsidRPr="000E2F2B">
              <w:rPr>
                <w:rFonts w:ascii="宋体" w:hAnsi="宋体" w:hint="eastAsia"/>
              </w:rPr>
              <w:t>中华人民共和国旅游法</w:t>
            </w:r>
          </w:p>
        </w:tc>
        <w:tc>
          <w:tcPr>
            <w:tcW w:w="831" w:type="pct"/>
          </w:tcPr>
          <w:p w:rsidR="00C32BAE" w:rsidRPr="000E2F2B" w:rsidRDefault="00C32BAE" w:rsidP="00C32BAE">
            <w:pPr>
              <w:ind w:firstLineChars="0" w:firstLine="0"/>
              <w:rPr>
                <w:rFonts w:ascii="宋体" w:eastAsia="宋体" w:hAnsi="宋体"/>
                <w:sz w:val="22"/>
              </w:rPr>
            </w:pPr>
            <w:r w:rsidRPr="000E2F2B">
              <w:rPr>
                <w:rFonts w:ascii="宋体" w:hAnsi="宋体" w:hint="eastAsia"/>
                <w:b/>
              </w:rPr>
              <w:t>社会责任</w:t>
            </w:r>
          </w:p>
        </w:tc>
        <w:tc>
          <w:tcPr>
            <w:tcW w:w="1859" w:type="pct"/>
          </w:tcPr>
          <w:p w:rsidR="00C32BAE" w:rsidRPr="000E2F2B" w:rsidRDefault="006B354F" w:rsidP="00B51416">
            <w:pPr>
              <w:ind w:firstLineChars="0" w:firstLine="0"/>
              <w:rPr>
                <w:rFonts w:ascii="宋体" w:eastAsia="宋体" w:hAnsi="宋体"/>
                <w:sz w:val="22"/>
              </w:rPr>
            </w:pPr>
            <w:r w:rsidRPr="000E2F2B">
              <w:rPr>
                <w:rFonts w:ascii="宋体" w:eastAsia="宋体" w:hAnsi="宋体"/>
                <w:sz w:val="22"/>
              </w:rPr>
              <w:t>角色扮演</w:t>
            </w:r>
          </w:p>
        </w:tc>
      </w:tr>
      <w:tr w:rsidR="000E2F2B" w:rsidRPr="000E2F2B" w:rsidTr="00B51416">
        <w:tc>
          <w:tcPr>
            <w:tcW w:w="813" w:type="pct"/>
          </w:tcPr>
          <w:p w:rsidR="00C32BAE" w:rsidRPr="000E2F2B" w:rsidRDefault="00A26A60" w:rsidP="00A26A60">
            <w:pPr>
              <w:ind w:firstLineChars="90" w:firstLine="198"/>
              <w:rPr>
                <w:rFonts w:ascii="宋体" w:eastAsia="宋体" w:hAnsi="宋体"/>
                <w:sz w:val="22"/>
              </w:rPr>
            </w:pPr>
            <w:r w:rsidRPr="000E2F2B">
              <w:rPr>
                <w:rFonts w:ascii="宋体" w:eastAsia="宋体" w:hAnsi="宋体"/>
                <w:sz w:val="22"/>
              </w:rPr>
              <w:t>第</w:t>
            </w:r>
            <w:r w:rsidR="008848DA" w:rsidRPr="000E2F2B">
              <w:rPr>
                <w:rFonts w:ascii="宋体" w:eastAsia="宋体" w:hAnsi="宋体"/>
                <w:sz w:val="22"/>
              </w:rPr>
              <w:t>三</w:t>
            </w:r>
            <w:r w:rsidRPr="000E2F2B">
              <w:rPr>
                <w:rFonts w:ascii="宋体" w:eastAsia="宋体" w:hAnsi="宋体"/>
                <w:sz w:val="22"/>
              </w:rPr>
              <w:t>章</w:t>
            </w:r>
          </w:p>
        </w:tc>
        <w:tc>
          <w:tcPr>
            <w:tcW w:w="1497" w:type="pct"/>
            <w:vAlign w:val="center"/>
          </w:tcPr>
          <w:p w:rsidR="00C32BAE" w:rsidRPr="000E2F2B" w:rsidRDefault="00C32BAE" w:rsidP="00C32BAE">
            <w:pPr>
              <w:spacing w:line="400" w:lineRule="exact"/>
              <w:ind w:firstLineChars="0" w:firstLine="0"/>
              <w:rPr>
                <w:rFonts w:ascii="宋体" w:hAnsi="宋体"/>
              </w:rPr>
            </w:pPr>
            <w:r w:rsidRPr="000E2F2B">
              <w:rPr>
                <w:rFonts w:ascii="宋体" w:hAnsi="宋体" w:hint="eastAsia"/>
              </w:rPr>
              <w:t>导游人员管理法规</w:t>
            </w:r>
          </w:p>
        </w:tc>
        <w:tc>
          <w:tcPr>
            <w:tcW w:w="831" w:type="pct"/>
          </w:tcPr>
          <w:p w:rsidR="00C32BAE" w:rsidRPr="000E2F2B" w:rsidRDefault="00C32BAE" w:rsidP="00C32BAE">
            <w:pPr>
              <w:ind w:firstLineChars="0" w:firstLine="0"/>
              <w:rPr>
                <w:rFonts w:ascii="宋体" w:eastAsia="宋体" w:hAnsi="宋体"/>
                <w:sz w:val="22"/>
              </w:rPr>
            </w:pPr>
            <w:r w:rsidRPr="000E2F2B">
              <w:rPr>
                <w:rFonts w:ascii="宋体" w:hAnsi="宋体" w:hint="eastAsia"/>
                <w:b/>
              </w:rPr>
              <w:t>职业操守</w:t>
            </w:r>
          </w:p>
        </w:tc>
        <w:tc>
          <w:tcPr>
            <w:tcW w:w="1859" w:type="pct"/>
          </w:tcPr>
          <w:p w:rsidR="00C32BAE" w:rsidRPr="000E2F2B" w:rsidRDefault="006B354F" w:rsidP="00B51416">
            <w:pPr>
              <w:ind w:firstLineChars="0" w:firstLine="0"/>
              <w:rPr>
                <w:rFonts w:ascii="宋体" w:eastAsia="宋体" w:hAnsi="宋体"/>
                <w:sz w:val="22"/>
              </w:rPr>
            </w:pPr>
            <w:r w:rsidRPr="000E2F2B">
              <w:rPr>
                <w:rFonts w:ascii="宋体" w:eastAsia="宋体" w:hAnsi="宋体"/>
                <w:sz w:val="22"/>
              </w:rPr>
              <w:t>角色扮演</w:t>
            </w:r>
          </w:p>
        </w:tc>
      </w:tr>
      <w:tr w:rsidR="000E2F2B" w:rsidRPr="000E2F2B" w:rsidTr="00B51416">
        <w:tc>
          <w:tcPr>
            <w:tcW w:w="813" w:type="pct"/>
          </w:tcPr>
          <w:p w:rsidR="00C32BAE" w:rsidRPr="000E2F2B" w:rsidRDefault="00A26A60" w:rsidP="00A26A60">
            <w:pPr>
              <w:ind w:firstLineChars="90" w:firstLine="198"/>
              <w:rPr>
                <w:rFonts w:ascii="宋体" w:eastAsia="宋体" w:hAnsi="宋体"/>
                <w:sz w:val="22"/>
              </w:rPr>
            </w:pPr>
            <w:r w:rsidRPr="000E2F2B">
              <w:rPr>
                <w:rFonts w:ascii="宋体" w:eastAsia="宋体" w:hAnsi="宋体"/>
                <w:sz w:val="22"/>
              </w:rPr>
              <w:t>第</w:t>
            </w:r>
            <w:r w:rsidR="008848DA" w:rsidRPr="000E2F2B">
              <w:rPr>
                <w:rFonts w:ascii="宋体" w:eastAsia="宋体" w:hAnsi="宋体"/>
                <w:sz w:val="22"/>
              </w:rPr>
              <w:t>三</w:t>
            </w:r>
            <w:r w:rsidRPr="000E2F2B">
              <w:rPr>
                <w:rFonts w:ascii="宋体" w:eastAsia="宋体" w:hAnsi="宋体"/>
                <w:sz w:val="22"/>
              </w:rPr>
              <w:t>章</w:t>
            </w:r>
          </w:p>
        </w:tc>
        <w:tc>
          <w:tcPr>
            <w:tcW w:w="1497" w:type="pct"/>
            <w:vAlign w:val="center"/>
          </w:tcPr>
          <w:p w:rsidR="00C32BAE" w:rsidRPr="000E2F2B" w:rsidRDefault="00C32BAE" w:rsidP="00C32BAE">
            <w:pPr>
              <w:spacing w:line="400" w:lineRule="exact"/>
              <w:ind w:firstLineChars="0" w:firstLine="0"/>
              <w:rPr>
                <w:rFonts w:ascii="宋体" w:hAnsi="宋体"/>
              </w:rPr>
            </w:pPr>
            <w:r w:rsidRPr="000E2F2B">
              <w:rPr>
                <w:rFonts w:ascii="宋体" w:hAnsi="宋体" w:hint="eastAsia"/>
              </w:rPr>
              <w:t>旅行社经营管理法规</w:t>
            </w:r>
          </w:p>
        </w:tc>
        <w:tc>
          <w:tcPr>
            <w:tcW w:w="831" w:type="pct"/>
          </w:tcPr>
          <w:p w:rsidR="00C32BAE" w:rsidRPr="000E2F2B" w:rsidRDefault="00C32BAE" w:rsidP="00C32BAE">
            <w:pPr>
              <w:ind w:firstLineChars="0" w:firstLine="0"/>
              <w:rPr>
                <w:rFonts w:ascii="宋体" w:eastAsia="宋体" w:hAnsi="宋体"/>
                <w:sz w:val="22"/>
              </w:rPr>
            </w:pPr>
            <w:r w:rsidRPr="000E2F2B">
              <w:rPr>
                <w:rFonts w:ascii="宋体" w:hAnsi="宋体" w:hint="eastAsia"/>
                <w:b/>
              </w:rPr>
              <w:t>行业规范</w:t>
            </w:r>
          </w:p>
        </w:tc>
        <w:tc>
          <w:tcPr>
            <w:tcW w:w="1859" w:type="pct"/>
          </w:tcPr>
          <w:p w:rsidR="00C32BAE" w:rsidRPr="000E2F2B" w:rsidRDefault="006B354F" w:rsidP="00B51416">
            <w:pPr>
              <w:ind w:firstLineChars="0" w:firstLine="0"/>
              <w:rPr>
                <w:rFonts w:ascii="宋体" w:eastAsia="宋体" w:hAnsi="宋体"/>
                <w:sz w:val="22"/>
              </w:rPr>
            </w:pPr>
            <w:r w:rsidRPr="000E2F2B">
              <w:rPr>
                <w:rFonts w:ascii="宋体" w:eastAsia="宋体" w:hAnsi="宋体"/>
                <w:sz w:val="22"/>
              </w:rPr>
              <w:t>案例导入，分组讨论</w:t>
            </w:r>
          </w:p>
        </w:tc>
      </w:tr>
      <w:tr w:rsidR="000E2F2B" w:rsidRPr="000E2F2B" w:rsidTr="00B51416">
        <w:tc>
          <w:tcPr>
            <w:tcW w:w="813" w:type="pct"/>
          </w:tcPr>
          <w:p w:rsidR="00C32BAE" w:rsidRPr="000E2F2B" w:rsidRDefault="00A26A60" w:rsidP="00A26A60">
            <w:pPr>
              <w:ind w:firstLineChars="90" w:firstLine="198"/>
              <w:rPr>
                <w:rFonts w:ascii="宋体" w:eastAsia="宋体" w:hAnsi="宋体"/>
                <w:sz w:val="22"/>
              </w:rPr>
            </w:pPr>
            <w:r w:rsidRPr="000E2F2B">
              <w:rPr>
                <w:rFonts w:ascii="宋体" w:eastAsia="宋体" w:hAnsi="宋体"/>
                <w:sz w:val="22"/>
              </w:rPr>
              <w:t>第</w:t>
            </w:r>
            <w:r w:rsidR="008848DA" w:rsidRPr="000E2F2B">
              <w:rPr>
                <w:rFonts w:ascii="宋体" w:eastAsia="宋体" w:hAnsi="宋体"/>
                <w:sz w:val="22"/>
              </w:rPr>
              <w:t>三</w:t>
            </w:r>
            <w:r w:rsidRPr="000E2F2B">
              <w:rPr>
                <w:rFonts w:ascii="宋体" w:eastAsia="宋体" w:hAnsi="宋体"/>
                <w:sz w:val="22"/>
              </w:rPr>
              <w:t>章</w:t>
            </w:r>
          </w:p>
        </w:tc>
        <w:tc>
          <w:tcPr>
            <w:tcW w:w="1497" w:type="pct"/>
            <w:vAlign w:val="center"/>
          </w:tcPr>
          <w:p w:rsidR="00C32BAE" w:rsidRPr="000E2F2B" w:rsidRDefault="00C32BAE" w:rsidP="00C32BAE">
            <w:pPr>
              <w:spacing w:line="400" w:lineRule="exact"/>
              <w:ind w:firstLineChars="0" w:firstLine="0"/>
              <w:rPr>
                <w:rFonts w:ascii="宋体" w:hAnsi="宋体"/>
              </w:rPr>
            </w:pPr>
            <w:r w:rsidRPr="000E2F2B">
              <w:rPr>
                <w:rFonts w:ascii="宋体" w:hAnsi="宋体" w:hint="eastAsia"/>
              </w:rPr>
              <w:t>旅游饭店管理法规</w:t>
            </w:r>
          </w:p>
        </w:tc>
        <w:tc>
          <w:tcPr>
            <w:tcW w:w="831" w:type="pct"/>
          </w:tcPr>
          <w:p w:rsidR="00C32BAE" w:rsidRPr="000E2F2B" w:rsidRDefault="00C32BAE" w:rsidP="00C32BAE">
            <w:pPr>
              <w:ind w:firstLineChars="0" w:firstLine="0"/>
              <w:rPr>
                <w:rFonts w:ascii="宋体" w:eastAsia="宋体" w:hAnsi="宋体"/>
                <w:sz w:val="22"/>
              </w:rPr>
            </w:pPr>
            <w:r w:rsidRPr="000E2F2B">
              <w:rPr>
                <w:rFonts w:ascii="宋体" w:hAnsi="宋体" w:hint="eastAsia"/>
                <w:b/>
              </w:rPr>
              <w:t>行业规范</w:t>
            </w:r>
          </w:p>
        </w:tc>
        <w:tc>
          <w:tcPr>
            <w:tcW w:w="1859" w:type="pct"/>
          </w:tcPr>
          <w:p w:rsidR="00C32BAE" w:rsidRPr="000E2F2B" w:rsidRDefault="006B354F" w:rsidP="00B51416">
            <w:pPr>
              <w:ind w:firstLineChars="0" w:firstLine="0"/>
              <w:rPr>
                <w:rFonts w:ascii="宋体" w:eastAsia="宋体" w:hAnsi="宋体"/>
                <w:sz w:val="22"/>
              </w:rPr>
            </w:pPr>
            <w:r w:rsidRPr="000E2F2B">
              <w:rPr>
                <w:rFonts w:ascii="宋体" w:eastAsia="宋体" w:hAnsi="宋体"/>
                <w:sz w:val="22"/>
              </w:rPr>
              <w:t>案例导入，分组讨论</w:t>
            </w:r>
          </w:p>
        </w:tc>
      </w:tr>
      <w:tr w:rsidR="000E2F2B" w:rsidRPr="000E2F2B" w:rsidTr="00B51416">
        <w:tc>
          <w:tcPr>
            <w:tcW w:w="813" w:type="pct"/>
          </w:tcPr>
          <w:p w:rsidR="00C32BAE" w:rsidRPr="000E2F2B" w:rsidRDefault="008848DA" w:rsidP="008848DA">
            <w:pPr>
              <w:ind w:firstLineChars="90" w:firstLine="198"/>
              <w:rPr>
                <w:rFonts w:ascii="宋体" w:eastAsia="宋体" w:hAnsi="宋体"/>
                <w:sz w:val="22"/>
              </w:rPr>
            </w:pPr>
            <w:r w:rsidRPr="000E2F2B">
              <w:rPr>
                <w:rFonts w:ascii="宋体" w:eastAsia="宋体" w:hAnsi="宋体"/>
                <w:sz w:val="22"/>
              </w:rPr>
              <w:t>第四章</w:t>
            </w:r>
          </w:p>
        </w:tc>
        <w:tc>
          <w:tcPr>
            <w:tcW w:w="1497" w:type="pct"/>
            <w:vAlign w:val="center"/>
          </w:tcPr>
          <w:p w:rsidR="00C32BAE" w:rsidRPr="000E2F2B" w:rsidRDefault="00C32BAE" w:rsidP="00C32BAE">
            <w:pPr>
              <w:spacing w:line="400" w:lineRule="exact"/>
              <w:ind w:firstLineChars="0" w:firstLine="0"/>
              <w:rPr>
                <w:rFonts w:ascii="宋体" w:hAnsi="宋体"/>
              </w:rPr>
            </w:pPr>
            <w:r w:rsidRPr="000E2F2B">
              <w:rPr>
                <w:rFonts w:ascii="宋体" w:hAnsi="宋体" w:hint="eastAsia"/>
              </w:rPr>
              <w:t>旅游纠纷及纠纷解决法规</w:t>
            </w:r>
          </w:p>
        </w:tc>
        <w:tc>
          <w:tcPr>
            <w:tcW w:w="831" w:type="pct"/>
          </w:tcPr>
          <w:p w:rsidR="00C32BAE" w:rsidRPr="000E2F2B" w:rsidRDefault="00C32BAE" w:rsidP="00C32BAE">
            <w:pPr>
              <w:ind w:firstLineChars="0" w:firstLine="0"/>
              <w:rPr>
                <w:rFonts w:ascii="宋体" w:eastAsia="宋体" w:hAnsi="宋体"/>
                <w:sz w:val="22"/>
              </w:rPr>
            </w:pPr>
            <w:r w:rsidRPr="000E2F2B">
              <w:rPr>
                <w:rFonts w:ascii="宋体" w:hAnsi="宋体" w:hint="eastAsia"/>
                <w:b/>
              </w:rPr>
              <w:t>职业操守</w:t>
            </w:r>
          </w:p>
        </w:tc>
        <w:tc>
          <w:tcPr>
            <w:tcW w:w="1859" w:type="pct"/>
          </w:tcPr>
          <w:p w:rsidR="00C32BAE" w:rsidRPr="000E2F2B" w:rsidRDefault="006B354F" w:rsidP="00B51416">
            <w:pPr>
              <w:ind w:firstLineChars="0" w:firstLine="0"/>
              <w:rPr>
                <w:rFonts w:ascii="宋体" w:eastAsia="宋体" w:hAnsi="宋体"/>
                <w:sz w:val="22"/>
              </w:rPr>
            </w:pPr>
            <w:r w:rsidRPr="000E2F2B">
              <w:rPr>
                <w:rFonts w:ascii="宋体" w:eastAsia="宋体" w:hAnsi="宋体"/>
                <w:sz w:val="22"/>
              </w:rPr>
              <w:t>角色扮演</w:t>
            </w:r>
          </w:p>
        </w:tc>
      </w:tr>
      <w:tr w:rsidR="000E2F2B" w:rsidRPr="000E2F2B" w:rsidTr="00B51416">
        <w:tc>
          <w:tcPr>
            <w:tcW w:w="813" w:type="pct"/>
          </w:tcPr>
          <w:p w:rsidR="00C32BAE" w:rsidRPr="000E2F2B" w:rsidRDefault="008848DA" w:rsidP="008848DA">
            <w:pPr>
              <w:ind w:firstLineChars="90" w:firstLine="198"/>
              <w:rPr>
                <w:rFonts w:ascii="宋体" w:eastAsia="宋体" w:hAnsi="宋体"/>
                <w:sz w:val="22"/>
              </w:rPr>
            </w:pPr>
            <w:r w:rsidRPr="000E2F2B">
              <w:rPr>
                <w:rFonts w:ascii="宋体" w:eastAsia="宋体" w:hAnsi="宋体"/>
                <w:sz w:val="22"/>
              </w:rPr>
              <w:t>第五章</w:t>
            </w:r>
          </w:p>
        </w:tc>
        <w:tc>
          <w:tcPr>
            <w:tcW w:w="1497" w:type="pct"/>
            <w:vAlign w:val="center"/>
          </w:tcPr>
          <w:p w:rsidR="00C32BAE" w:rsidRPr="000E2F2B" w:rsidRDefault="00C32BAE" w:rsidP="00C32BAE">
            <w:pPr>
              <w:spacing w:line="400" w:lineRule="exact"/>
              <w:ind w:firstLineChars="0" w:firstLine="0"/>
              <w:rPr>
                <w:rFonts w:ascii="宋体" w:hAnsi="宋体"/>
              </w:rPr>
            </w:pPr>
            <w:r w:rsidRPr="000E2F2B">
              <w:rPr>
                <w:rFonts w:ascii="宋体" w:hAnsi="宋体" w:hint="eastAsia"/>
              </w:rPr>
              <w:t>旅游资源管理法规</w:t>
            </w:r>
          </w:p>
        </w:tc>
        <w:tc>
          <w:tcPr>
            <w:tcW w:w="831" w:type="pct"/>
          </w:tcPr>
          <w:p w:rsidR="00C32BAE" w:rsidRPr="000E2F2B" w:rsidRDefault="00C32BAE" w:rsidP="00C32BAE">
            <w:pPr>
              <w:ind w:firstLineChars="0" w:firstLine="0"/>
              <w:rPr>
                <w:rFonts w:ascii="宋体" w:eastAsia="宋体" w:hAnsi="宋体"/>
                <w:sz w:val="22"/>
              </w:rPr>
            </w:pPr>
            <w:r w:rsidRPr="000E2F2B">
              <w:rPr>
                <w:rFonts w:ascii="宋体" w:hAnsi="宋体" w:hint="eastAsia"/>
                <w:b/>
              </w:rPr>
              <w:t>行业规范</w:t>
            </w:r>
          </w:p>
        </w:tc>
        <w:tc>
          <w:tcPr>
            <w:tcW w:w="1859" w:type="pct"/>
          </w:tcPr>
          <w:p w:rsidR="00C32BAE" w:rsidRPr="000E2F2B" w:rsidRDefault="006B354F" w:rsidP="00B51416">
            <w:pPr>
              <w:ind w:firstLineChars="0" w:firstLine="0"/>
              <w:rPr>
                <w:rFonts w:ascii="宋体" w:eastAsia="宋体" w:hAnsi="宋体"/>
                <w:sz w:val="22"/>
              </w:rPr>
            </w:pPr>
            <w:r w:rsidRPr="000E2F2B">
              <w:rPr>
                <w:rFonts w:ascii="宋体" w:eastAsia="宋体" w:hAnsi="宋体"/>
                <w:sz w:val="22"/>
              </w:rPr>
              <w:t>社会调研</w:t>
            </w:r>
          </w:p>
        </w:tc>
      </w:tr>
      <w:tr w:rsidR="000E2F2B" w:rsidRPr="000E2F2B" w:rsidTr="00B51416">
        <w:tc>
          <w:tcPr>
            <w:tcW w:w="813" w:type="pct"/>
          </w:tcPr>
          <w:p w:rsidR="00C32BAE" w:rsidRPr="000E2F2B" w:rsidRDefault="008848DA" w:rsidP="008848DA">
            <w:pPr>
              <w:ind w:firstLineChars="90" w:firstLine="198"/>
              <w:rPr>
                <w:rFonts w:ascii="宋体" w:eastAsia="宋体" w:hAnsi="宋体"/>
                <w:sz w:val="22"/>
              </w:rPr>
            </w:pPr>
            <w:r w:rsidRPr="000E2F2B">
              <w:rPr>
                <w:rFonts w:ascii="宋体" w:eastAsia="宋体" w:hAnsi="宋体"/>
                <w:sz w:val="22"/>
              </w:rPr>
              <w:t>第五章</w:t>
            </w:r>
          </w:p>
        </w:tc>
        <w:tc>
          <w:tcPr>
            <w:tcW w:w="1497" w:type="pct"/>
            <w:vAlign w:val="center"/>
          </w:tcPr>
          <w:p w:rsidR="00C32BAE" w:rsidRPr="000E2F2B" w:rsidRDefault="00C32BAE" w:rsidP="00C32BAE">
            <w:pPr>
              <w:spacing w:line="400" w:lineRule="exact"/>
              <w:ind w:firstLineChars="0" w:firstLine="0"/>
              <w:rPr>
                <w:rFonts w:ascii="宋体" w:hAnsi="宋体"/>
              </w:rPr>
            </w:pPr>
            <w:r w:rsidRPr="000E2F2B">
              <w:rPr>
                <w:rFonts w:ascii="宋体" w:hAnsi="宋体" w:hint="eastAsia"/>
              </w:rPr>
              <w:t>风景名胜区的法律保护</w:t>
            </w:r>
          </w:p>
        </w:tc>
        <w:tc>
          <w:tcPr>
            <w:tcW w:w="831" w:type="pct"/>
          </w:tcPr>
          <w:p w:rsidR="00C32BAE" w:rsidRPr="000E2F2B" w:rsidRDefault="00C32BAE" w:rsidP="00C32BAE">
            <w:pPr>
              <w:ind w:firstLineChars="0" w:firstLine="0"/>
              <w:rPr>
                <w:rFonts w:ascii="宋体" w:eastAsia="宋体" w:hAnsi="宋体"/>
                <w:sz w:val="22"/>
              </w:rPr>
            </w:pPr>
            <w:r w:rsidRPr="000E2F2B">
              <w:rPr>
                <w:rFonts w:ascii="宋体" w:hAnsi="宋体" w:hint="eastAsia"/>
                <w:b/>
              </w:rPr>
              <w:t>家国情怀</w:t>
            </w:r>
          </w:p>
        </w:tc>
        <w:tc>
          <w:tcPr>
            <w:tcW w:w="1859" w:type="pct"/>
          </w:tcPr>
          <w:p w:rsidR="00C32BAE" w:rsidRPr="000E2F2B" w:rsidRDefault="006B354F" w:rsidP="00B51416">
            <w:pPr>
              <w:ind w:firstLineChars="0" w:firstLine="0"/>
              <w:rPr>
                <w:rFonts w:ascii="宋体" w:eastAsia="宋体" w:hAnsi="宋体"/>
                <w:sz w:val="22"/>
              </w:rPr>
            </w:pPr>
            <w:r w:rsidRPr="000E2F2B">
              <w:rPr>
                <w:rFonts w:ascii="宋体" w:eastAsia="宋体" w:hAnsi="宋体"/>
                <w:sz w:val="22"/>
              </w:rPr>
              <w:t>社会调研</w:t>
            </w:r>
          </w:p>
        </w:tc>
      </w:tr>
      <w:tr w:rsidR="000E2F2B" w:rsidRPr="000E2F2B" w:rsidTr="00B51416">
        <w:tc>
          <w:tcPr>
            <w:tcW w:w="813" w:type="pct"/>
          </w:tcPr>
          <w:p w:rsidR="00C32BAE" w:rsidRPr="000E2F2B" w:rsidRDefault="008848DA" w:rsidP="008848DA">
            <w:pPr>
              <w:ind w:firstLineChars="90" w:firstLine="198"/>
              <w:rPr>
                <w:rFonts w:ascii="宋体" w:eastAsia="宋体" w:hAnsi="宋体"/>
                <w:sz w:val="22"/>
              </w:rPr>
            </w:pPr>
            <w:r w:rsidRPr="000E2F2B">
              <w:rPr>
                <w:rFonts w:ascii="宋体" w:eastAsia="宋体" w:hAnsi="宋体"/>
                <w:sz w:val="22"/>
              </w:rPr>
              <w:t>第五章</w:t>
            </w:r>
          </w:p>
        </w:tc>
        <w:tc>
          <w:tcPr>
            <w:tcW w:w="1497" w:type="pct"/>
            <w:vAlign w:val="center"/>
          </w:tcPr>
          <w:p w:rsidR="00C32BAE" w:rsidRPr="000E2F2B" w:rsidRDefault="00C32BAE" w:rsidP="0026779E">
            <w:pPr>
              <w:spacing w:line="400" w:lineRule="exact"/>
              <w:ind w:firstLineChars="0" w:firstLine="0"/>
              <w:rPr>
                <w:rFonts w:ascii="宋体" w:hAnsi="宋体"/>
              </w:rPr>
            </w:pPr>
            <w:r w:rsidRPr="000E2F2B">
              <w:rPr>
                <w:rFonts w:ascii="宋体" w:hAnsi="宋体" w:hint="eastAsia"/>
              </w:rPr>
              <w:t>文化旅游资源的法律保护</w:t>
            </w:r>
          </w:p>
        </w:tc>
        <w:tc>
          <w:tcPr>
            <w:tcW w:w="831" w:type="pct"/>
          </w:tcPr>
          <w:p w:rsidR="00C32BAE" w:rsidRPr="000E2F2B" w:rsidRDefault="0026779E" w:rsidP="0026779E">
            <w:pPr>
              <w:ind w:firstLineChars="0" w:firstLine="0"/>
              <w:rPr>
                <w:rFonts w:ascii="宋体" w:eastAsia="宋体" w:hAnsi="宋体"/>
                <w:sz w:val="22"/>
              </w:rPr>
            </w:pPr>
            <w:r w:rsidRPr="000E2F2B">
              <w:rPr>
                <w:rFonts w:ascii="宋体" w:hAnsi="宋体" w:hint="eastAsia"/>
                <w:b/>
              </w:rPr>
              <w:t>家国情怀</w:t>
            </w:r>
          </w:p>
        </w:tc>
        <w:tc>
          <w:tcPr>
            <w:tcW w:w="1859" w:type="pct"/>
          </w:tcPr>
          <w:p w:rsidR="00C32BAE" w:rsidRPr="000E2F2B" w:rsidRDefault="00EB7FA4" w:rsidP="00B51416">
            <w:pPr>
              <w:ind w:firstLineChars="0" w:firstLine="0"/>
              <w:rPr>
                <w:rFonts w:ascii="宋体" w:eastAsia="宋体" w:hAnsi="宋体"/>
                <w:sz w:val="22"/>
              </w:rPr>
            </w:pPr>
            <w:r w:rsidRPr="000E2F2B">
              <w:rPr>
                <w:rFonts w:ascii="宋体" w:eastAsia="宋体" w:hAnsi="宋体"/>
                <w:sz w:val="22"/>
              </w:rPr>
              <w:t>案例分析</w:t>
            </w:r>
          </w:p>
        </w:tc>
      </w:tr>
      <w:tr w:rsidR="000E2F2B" w:rsidRPr="000E2F2B" w:rsidTr="00B51416">
        <w:tc>
          <w:tcPr>
            <w:tcW w:w="813" w:type="pct"/>
          </w:tcPr>
          <w:p w:rsidR="00C32BAE" w:rsidRPr="000E2F2B" w:rsidRDefault="008848DA" w:rsidP="008848DA">
            <w:pPr>
              <w:ind w:firstLineChars="90" w:firstLine="198"/>
              <w:rPr>
                <w:rFonts w:ascii="宋体" w:eastAsia="宋体" w:hAnsi="宋体"/>
                <w:sz w:val="22"/>
              </w:rPr>
            </w:pPr>
            <w:r w:rsidRPr="000E2F2B">
              <w:rPr>
                <w:rFonts w:ascii="宋体" w:eastAsia="宋体" w:hAnsi="宋体"/>
                <w:sz w:val="22"/>
              </w:rPr>
              <w:t>第六章</w:t>
            </w:r>
          </w:p>
        </w:tc>
        <w:tc>
          <w:tcPr>
            <w:tcW w:w="1497" w:type="pct"/>
            <w:vAlign w:val="center"/>
          </w:tcPr>
          <w:p w:rsidR="00C32BAE" w:rsidRPr="000E2F2B" w:rsidRDefault="00C32BAE" w:rsidP="0012645D">
            <w:pPr>
              <w:spacing w:line="400" w:lineRule="exact"/>
              <w:ind w:firstLineChars="0" w:firstLine="0"/>
              <w:rPr>
                <w:rFonts w:ascii="宋体" w:hAnsi="宋体"/>
              </w:rPr>
            </w:pPr>
            <w:r w:rsidRPr="000E2F2B">
              <w:rPr>
                <w:rFonts w:ascii="宋体" w:hAnsi="宋体" w:hint="eastAsia"/>
              </w:rPr>
              <w:t>旅游交通运输管理法规</w:t>
            </w:r>
          </w:p>
        </w:tc>
        <w:tc>
          <w:tcPr>
            <w:tcW w:w="831" w:type="pct"/>
          </w:tcPr>
          <w:p w:rsidR="00C32BAE" w:rsidRPr="000E2F2B" w:rsidRDefault="0012645D" w:rsidP="0012645D">
            <w:pPr>
              <w:ind w:firstLineChars="0" w:firstLine="0"/>
              <w:rPr>
                <w:rFonts w:ascii="宋体" w:eastAsia="宋体" w:hAnsi="宋体"/>
                <w:sz w:val="22"/>
              </w:rPr>
            </w:pPr>
            <w:r w:rsidRPr="000E2F2B">
              <w:rPr>
                <w:rFonts w:ascii="宋体" w:hAnsi="宋体" w:hint="eastAsia"/>
                <w:b/>
              </w:rPr>
              <w:t>社会责任</w:t>
            </w:r>
          </w:p>
        </w:tc>
        <w:tc>
          <w:tcPr>
            <w:tcW w:w="1859" w:type="pct"/>
          </w:tcPr>
          <w:p w:rsidR="00C32BAE" w:rsidRPr="000E2F2B" w:rsidRDefault="00EB7FA4" w:rsidP="00B51416">
            <w:pPr>
              <w:ind w:firstLineChars="0" w:firstLine="0"/>
              <w:rPr>
                <w:rFonts w:ascii="宋体" w:eastAsia="宋体" w:hAnsi="宋体"/>
                <w:sz w:val="22"/>
              </w:rPr>
            </w:pPr>
            <w:r w:rsidRPr="000E2F2B">
              <w:rPr>
                <w:rFonts w:ascii="宋体" w:eastAsia="宋体" w:hAnsi="宋体"/>
                <w:sz w:val="22"/>
              </w:rPr>
              <w:t>案例分析</w:t>
            </w:r>
          </w:p>
        </w:tc>
      </w:tr>
      <w:tr w:rsidR="000E2F2B" w:rsidRPr="000E2F2B" w:rsidTr="00B51416">
        <w:tc>
          <w:tcPr>
            <w:tcW w:w="813" w:type="pct"/>
          </w:tcPr>
          <w:p w:rsidR="00C32BAE" w:rsidRPr="000E2F2B" w:rsidRDefault="008848DA" w:rsidP="008848DA">
            <w:pPr>
              <w:ind w:firstLineChars="90" w:firstLine="198"/>
              <w:rPr>
                <w:rFonts w:ascii="宋体" w:eastAsia="宋体" w:hAnsi="宋体"/>
                <w:sz w:val="22"/>
              </w:rPr>
            </w:pPr>
            <w:r w:rsidRPr="000E2F2B">
              <w:rPr>
                <w:rFonts w:ascii="宋体" w:eastAsia="宋体" w:hAnsi="宋体"/>
                <w:sz w:val="22"/>
              </w:rPr>
              <w:t>第六章</w:t>
            </w:r>
          </w:p>
        </w:tc>
        <w:tc>
          <w:tcPr>
            <w:tcW w:w="1497" w:type="pct"/>
            <w:vAlign w:val="center"/>
          </w:tcPr>
          <w:p w:rsidR="00C32BAE" w:rsidRPr="000E2F2B" w:rsidRDefault="00C32BAE" w:rsidP="0012645D">
            <w:pPr>
              <w:spacing w:line="400" w:lineRule="exact"/>
              <w:ind w:firstLineChars="0" w:firstLine="0"/>
              <w:rPr>
                <w:rFonts w:ascii="宋体" w:hAnsi="宋体"/>
              </w:rPr>
            </w:pPr>
            <w:r w:rsidRPr="000E2F2B">
              <w:rPr>
                <w:rFonts w:ascii="宋体" w:hAnsi="宋体" w:hint="eastAsia"/>
              </w:rPr>
              <w:t>旅游安全管理法规</w:t>
            </w:r>
          </w:p>
        </w:tc>
        <w:tc>
          <w:tcPr>
            <w:tcW w:w="831" w:type="pct"/>
          </w:tcPr>
          <w:p w:rsidR="00C32BAE" w:rsidRPr="000E2F2B" w:rsidRDefault="0012645D" w:rsidP="0012645D">
            <w:pPr>
              <w:ind w:firstLineChars="0" w:firstLine="0"/>
              <w:rPr>
                <w:rFonts w:ascii="宋体" w:eastAsia="宋体" w:hAnsi="宋体"/>
                <w:sz w:val="22"/>
              </w:rPr>
            </w:pPr>
            <w:r w:rsidRPr="000E2F2B">
              <w:rPr>
                <w:rFonts w:ascii="宋体" w:hAnsi="宋体" w:hint="eastAsia"/>
                <w:b/>
              </w:rPr>
              <w:t>社会责任</w:t>
            </w:r>
          </w:p>
        </w:tc>
        <w:tc>
          <w:tcPr>
            <w:tcW w:w="1859" w:type="pct"/>
          </w:tcPr>
          <w:p w:rsidR="00C32BAE" w:rsidRPr="000E2F2B" w:rsidRDefault="00EB7FA4" w:rsidP="00B51416">
            <w:pPr>
              <w:ind w:firstLineChars="0" w:firstLine="0"/>
              <w:rPr>
                <w:rFonts w:ascii="宋体" w:eastAsia="宋体" w:hAnsi="宋体"/>
                <w:sz w:val="22"/>
              </w:rPr>
            </w:pPr>
            <w:r w:rsidRPr="000E2F2B">
              <w:rPr>
                <w:rFonts w:ascii="宋体" w:eastAsia="宋体" w:hAnsi="宋体"/>
                <w:sz w:val="22"/>
              </w:rPr>
              <w:t>案例分析，社会调研</w:t>
            </w:r>
          </w:p>
        </w:tc>
      </w:tr>
      <w:tr w:rsidR="000E2F2B" w:rsidRPr="000E2F2B" w:rsidTr="00B51416">
        <w:tc>
          <w:tcPr>
            <w:tcW w:w="813" w:type="pct"/>
          </w:tcPr>
          <w:p w:rsidR="00C32BAE" w:rsidRPr="000E2F2B" w:rsidRDefault="008848DA" w:rsidP="008848DA">
            <w:pPr>
              <w:ind w:firstLineChars="90" w:firstLine="198"/>
              <w:rPr>
                <w:rFonts w:ascii="宋体" w:eastAsia="宋体" w:hAnsi="宋体"/>
                <w:sz w:val="22"/>
              </w:rPr>
            </w:pPr>
            <w:r w:rsidRPr="000E2F2B">
              <w:rPr>
                <w:rFonts w:ascii="宋体" w:eastAsia="宋体" w:hAnsi="宋体"/>
                <w:sz w:val="22"/>
              </w:rPr>
              <w:t>第七章</w:t>
            </w:r>
          </w:p>
        </w:tc>
        <w:tc>
          <w:tcPr>
            <w:tcW w:w="1497" w:type="pct"/>
            <w:vAlign w:val="center"/>
          </w:tcPr>
          <w:p w:rsidR="00C32BAE" w:rsidRPr="000E2F2B" w:rsidRDefault="00C32BAE" w:rsidP="0012645D">
            <w:pPr>
              <w:spacing w:line="400" w:lineRule="exact"/>
              <w:ind w:firstLineChars="0" w:firstLine="0"/>
              <w:rPr>
                <w:rFonts w:ascii="宋体" w:hAnsi="宋体"/>
              </w:rPr>
            </w:pPr>
            <w:r w:rsidRPr="000E2F2B">
              <w:rPr>
                <w:rFonts w:ascii="宋体" w:hAnsi="宋体" w:hint="eastAsia"/>
              </w:rPr>
              <w:t>消费者权益保护法</w:t>
            </w:r>
          </w:p>
        </w:tc>
        <w:tc>
          <w:tcPr>
            <w:tcW w:w="831" w:type="pct"/>
          </w:tcPr>
          <w:p w:rsidR="00C32BAE" w:rsidRPr="000E2F2B" w:rsidRDefault="0012645D" w:rsidP="0012645D">
            <w:pPr>
              <w:ind w:firstLineChars="0" w:firstLine="0"/>
              <w:rPr>
                <w:rFonts w:ascii="宋体" w:eastAsia="宋体" w:hAnsi="宋体"/>
                <w:sz w:val="22"/>
              </w:rPr>
            </w:pPr>
            <w:r w:rsidRPr="000E2F2B">
              <w:rPr>
                <w:rFonts w:ascii="宋体" w:hAnsi="宋体" w:hint="eastAsia"/>
                <w:b/>
              </w:rPr>
              <w:t>职业操守</w:t>
            </w:r>
          </w:p>
        </w:tc>
        <w:tc>
          <w:tcPr>
            <w:tcW w:w="1859" w:type="pct"/>
          </w:tcPr>
          <w:p w:rsidR="00C32BAE" w:rsidRPr="000E2F2B" w:rsidRDefault="00EB7FA4" w:rsidP="00B51416">
            <w:pPr>
              <w:ind w:firstLineChars="0" w:firstLine="0"/>
              <w:rPr>
                <w:rFonts w:ascii="宋体" w:eastAsia="宋体" w:hAnsi="宋体"/>
                <w:sz w:val="22"/>
              </w:rPr>
            </w:pPr>
            <w:r w:rsidRPr="000E2F2B">
              <w:rPr>
                <w:rFonts w:ascii="宋体" w:eastAsia="宋体" w:hAnsi="宋体"/>
                <w:sz w:val="22"/>
              </w:rPr>
              <w:t>案例分析</w:t>
            </w:r>
          </w:p>
        </w:tc>
      </w:tr>
      <w:tr w:rsidR="000E2F2B" w:rsidRPr="000E2F2B" w:rsidTr="00B51416">
        <w:tc>
          <w:tcPr>
            <w:tcW w:w="813" w:type="pct"/>
          </w:tcPr>
          <w:p w:rsidR="00C32BAE" w:rsidRPr="000E2F2B" w:rsidRDefault="0090726C" w:rsidP="0090726C">
            <w:pPr>
              <w:ind w:firstLineChars="90" w:firstLine="198"/>
              <w:rPr>
                <w:rFonts w:ascii="宋体" w:eastAsia="宋体" w:hAnsi="宋体"/>
                <w:sz w:val="22"/>
              </w:rPr>
            </w:pPr>
            <w:r w:rsidRPr="000E2F2B">
              <w:rPr>
                <w:rFonts w:ascii="宋体" w:eastAsia="宋体" w:hAnsi="宋体"/>
                <w:sz w:val="22"/>
              </w:rPr>
              <w:t>第八章</w:t>
            </w:r>
          </w:p>
        </w:tc>
        <w:tc>
          <w:tcPr>
            <w:tcW w:w="1497" w:type="pct"/>
            <w:vAlign w:val="center"/>
          </w:tcPr>
          <w:p w:rsidR="00C32BAE" w:rsidRPr="000E2F2B" w:rsidRDefault="00C32BAE" w:rsidP="0012645D">
            <w:pPr>
              <w:spacing w:line="400" w:lineRule="exact"/>
              <w:ind w:firstLineChars="0" w:firstLine="0"/>
              <w:rPr>
                <w:rFonts w:ascii="宋体" w:hAnsi="宋体"/>
              </w:rPr>
            </w:pPr>
            <w:r w:rsidRPr="000E2F2B">
              <w:rPr>
                <w:rFonts w:ascii="宋体" w:hAnsi="宋体" w:hint="eastAsia"/>
              </w:rPr>
              <w:t>出入境旅游管理法规</w:t>
            </w:r>
          </w:p>
        </w:tc>
        <w:tc>
          <w:tcPr>
            <w:tcW w:w="831" w:type="pct"/>
          </w:tcPr>
          <w:p w:rsidR="00C32BAE" w:rsidRPr="000E2F2B" w:rsidRDefault="0012645D" w:rsidP="0012645D">
            <w:pPr>
              <w:ind w:firstLineChars="0" w:firstLine="0"/>
              <w:rPr>
                <w:rFonts w:ascii="宋体" w:eastAsia="宋体" w:hAnsi="宋体"/>
                <w:sz w:val="22"/>
              </w:rPr>
            </w:pPr>
            <w:r w:rsidRPr="000E2F2B">
              <w:rPr>
                <w:rFonts w:ascii="宋体" w:hAnsi="宋体" w:hint="eastAsia"/>
                <w:b/>
              </w:rPr>
              <w:t>家国情怀</w:t>
            </w:r>
          </w:p>
        </w:tc>
        <w:tc>
          <w:tcPr>
            <w:tcW w:w="1859" w:type="pct"/>
          </w:tcPr>
          <w:p w:rsidR="00C32BAE" w:rsidRPr="000E2F2B" w:rsidRDefault="00EB7FA4" w:rsidP="00B51416">
            <w:pPr>
              <w:ind w:firstLineChars="0" w:firstLine="0"/>
              <w:rPr>
                <w:rFonts w:ascii="宋体" w:eastAsia="宋体" w:hAnsi="宋体"/>
                <w:sz w:val="22"/>
              </w:rPr>
            </w:pPr>
            <w:r w:rsidRPr="000E2F2B">
              <w:rPr>
                <w:rFonts w:ascii="宋体" w:eastAsia="宋体" w:hAnsi="宋体"/>
                <w:sz w:val="22"/>
              </w:rPr>
              <w:t>角色扮演</w:t>
            </w:r>
          </w:p>
        </w:tc>
      </w:tr>
      <w:tr w:rsidR="000E2F2B" w:rsidRPr="000E2F2B" w:rsidTr="00B51416">
        <w:tc>
          <w:tcPr>
            <w:tcW w:w="813" w:type="pct"/>
          </w:tcPr>
          <w:p w:rsidR="00C32BAE" w:rsidRPr="000E2F2B" w:rsidRDefault="0090726C" w:rsidP="0090726C">
            <w:pPr>
              <w:ind w:firstLineChars="90" w:firstLine="198"/>
              <w:rPr>
                <w:rFonts w:ascii="宋体" w:eastAsia="宋体" w:hAnsi="宋体"/>
                <w:sz w:val="22"/>
              </w:rPr>
            </w:pPr>
            <w:r w:rsidRPr="000E2F2B">
              <w:rPr>
                <w:rFonts w:ascii="宋体" w:eastAsia="宋体" w:hAnsi="宋体"/>
                <w:sz w:val="22"/>
              </w:rPr>
              <w:t>第九章</w:t>
            </w:r>
          </w:p>
        </w:tc>
        <w:tc>
          <w:tcPr>
            <w:tcW w:w="1497" w:type="pct"/>
            <w:vAlign w:val="center"/>
          </w:tcPr>
          <w:p w:rsidR="00C32BAE" w:rsidRPr="000E2F2B" w:rsidRDefault="00C32BAE" w:rsidP="0012645D">
            <w:pPr>
              <w:spacing w:line="400" w:lineRule="exact"/>
              <w:ind w:firstLineChars="0" w:firstLine="0"/>
              <w:rPr>
                <w:rFonts w:ascii="宋体" w:hAnsi="宋体"/>
              </w:rPr>
            </w:pPr>
            <w:r w:rsidRPr="000E2F2B">
              <w:rPr>
                <w:rFonts w:ascii="宋体" w:hAnsi="宋体" w:hint="eastAsia"/>
              </w:rPr>
              <w:t>依法治国篇</w:t>
            </w:r>
          </w:p>
        </w:tc>
        <w:tc>
          <w:tcPr>
            <w:tcW w:w="831" w:type="pct"/>
          </w:tcPr>
          <w:p w:rsidR="00C32BAE" w:rsidRPr="000E2F2B" w:rsidRDefault="0012645D" w:rsidP="0012645D">
            <w:pPr>
              <w:ind w:firstLineChars="0" w:firstLine="0"/>
              <w:rPr>
                <w:rFonts w:ascii="宋体" w:eastAsia="宋体" w:hAnsi="宋体"/>
                <w:sz w:val="22"/>
              </w:rPr>
            </w:pPr>
            <w:r w:rsidRPr="000E2F2B">
              <w:rPr>
                <w:rFonts w:ascii="宋体" w:hAnsi="宋体" w:hint="eastAsia"/>
                <w:b/>
              </w:rPr>
              <w:t>家国情怀</w:t>
            </w:r>
          </w:p>
        </w:tc>
        <w:tc>
          <w:tcPr>
            <w:tcW w:w="1859" w:type="pct"/>
          </w:tcPr>
          <w:p w:rsidR="00C32BAE" w:rsidRPr="000E2F2B" w:rsidRDefault="00EB7FA4" w:rsidP="00B51416">
            <w:pPr>
              <w:ind w:firstLineChars="0" w:firstLine="0"/>
              <w:rPr>
                <w:rFonts w:ascii="宋体" w:eastAsia="宋体" w:hAnsi="宋体"/>
                <w:sz w:val="22"/>
              </w:rPr>
            </w:pPr>
            <w:r w:rsidRPr="000E2F2B">
              <w:rPr>
                <w:rFonts w:ascii="宋体" w:eastAsia="宋体" w:hAnsi="宋体"/>
                <w:sz w:val="22"/>
              </w:rPr>
              <w:t>社会调研</w:t>
            </w:r>
          </w:p>
        </w:tc>
      </w:tr>
      <w:tr w:rsidR="000E2F2B" w:rsidRPr="000E2F2B" w:rsidTr="00B51416">
        <w:tc>
          <w:tcPr>
            <w:tcW w:w="813" w:type="pct"/>
          </w:tcPr>
          <w:p w:rsidR="00C32BAE" w:rsidRPr="000E2F2B" w:rsidRDefault="0090726C" w:rsidP="0090726C">
            <w:pPr>
              <w:ind w:firstLineChars="90" w:firstLine="198"/>
              <w:rPr>
                <w:rFonts w:ascii="宋体" w:eastAsia="宋体" w:hAnsi="宋体"/>
                <w:sz w:val="22"/>
              </w:rPr>
            </w:pPr>
            <w:r w:rsidRPr="000E2F2B">
              <w:rPr>
                <w:rFonts w:ascii="宋体" w:eastAsia="宋体" w:hAnsi="宋体"/>
                <w:sz w:val="22"/>
              </w:rPr>
              <w:t>第九章</w:t>
            </w:r>
          </w:p>
        </w:tc>
        <w:tc>
          <w:tcPr>
            <w:tcW w:w="1497" w:type="pct"/>
            <w:vAlign w:val="center"/>
          </w:tcPr>
          <w:p w:rsidR="00C32BAE" w:rsidRPr="000E2F2B" w:rsidRDefault="00C32BAE" w:rsidP="0012645D">
            <w:pPr>
              <w:spacing w:line="400" w:lineRule="exact"/>
              <w:ind w:firstLineChars="0" w:firstLine="0"/>
              <w:rPr>
                <w:rFonts w:ascii="宋体" w:hAnsi="宋体"/>
              </w:rPr>
            </w:pPr>
            <w:r w:rsidRPr="000E2F2B">
              <w:rPr>
                <w:rFonts w:ascii="宋体" w:hAnsi="宋体" w:hint="eastAsia"/>
              </w:rPr>
              <w:t>方针政策篇</w:t>
            </w:r>
          </w:p>
        </w:tc>
        <w:tc>
          <w:tcPr>
            <w:tcW w:w="831" w:type="pct"/>
          </w:tcPr>
          <w:p w:rsidR="00C32BAE" w:rsidRPr="000E2F2B" w:rsidRDefault="0012645D" w:rsidP="0012645D">
            <w:pPr>
              <w:ind w:firstLineChars="0" w:firstLine="0"/>
              <w:rPr>
                <w:rFonts w:ascii="宋体" w:eastAsia="宋体" w:hAnsi="宋体"/>
                <w:sz w:val="22"/>
              </w:rPr>
            </w:pPr>
            <w:r w:rsidRPr="000E2F2B">
              <w:rPr>
                <w:rFonts w:ascii="宋体" w:hAnsi="宋体" w:hint="eastAsia"/>
                <w:b/>
              </w:rPr>
              <w:t>社会责任</w:t>
            </w:r>
          </w:p>
        </w:tc>
        <w:tc>
          <w:tcPr>
            <w:tcW w:w="1859" w:type="pct"/>
          </w:tcPr>
          <w:p w:rsidR="00C32BAE" w:rsidRPr="000E2F2B" w:rsidRDefault="00EB7FA4" w:rsidP="00B51416">
            <w:pPr>
              <w:ind w:firstLineChars="0" w:firstLine="0"/>
              <w:rPr>
                <w:rFonts w:ascii="宋体" w:eastAsia="宋体" w:hAnsi="宋体"/>
                <w:sz w:val="22"/>
              </w:rPr>
            </w:pPr>
            <w:r w:rsidRPr="000E2F2B">
              <w:rPr>
                <w:rFonts w:ascii="宋体" w:eastAsia="宋体" w:hAnsi="宋体"/>
                <w:sz w:val="22"/>
              </w:rPr>
              <w:t>社会调研</w:t>
            </w:r>
          </w:p>
        </w:tc>
      </w:tr>
    </w:tbl>
    <w:p w:rsidR="005C0683" w:rsidRPr="000E2F2B" w:rsidRDefault="00911619" w:rsidP="000E2F2B">
      <w:pPr>
        <w:ind w:firstLineChars="0" w:firstLine="0"/>
        <w:rPr>
          <w:rFonts w:ascii="仿宋" w:eastAsia="华文中宋" w:hAnsi="仿宋"/>
          <w:b/>
          <w:bCs/>
          <w:sz w:val="32"/>
          <w:szCs w:val="32"/>
        </w:rPr>
      </w:pPr>
      <w:r w:rsidRPr="000E2F2B">
        <w:rPr>
          <w:rFonts w:ascii="仿宋" w:eastAsia="华文中宋" w:hAnsi="仿宋" w:hint="eastAsia"/>
          <w:b/>
          <w:bCs/>
          <w:sz w:val="32"/>
          <w:szCs w:val="32"/>
        </w:rPr>
        <w:t>四、</w:t>
      </w:r>
      <w:r w:rsidR="00D66408" w:rsidRPr="000E2F2B">
        <w:rPr>
          <w:rFonts w:ascii="仿宋" w:eastAsia="华文中宋" w:hAnsi="仿宋" w:hint="eastAsia"/>
          <w:b/>
          <w:bCs/>
          <w:sz w:val="32"/>
          <w:szCs w:val="32"/>
        </w:rPr>
        <w:t>代表性课程思政教学案例</w:t>
      </w:r>
    </w:p>
    <w:p w:rsidR="00D66408" w:rsidRPr="000E2F2B" w:rsidRDefault="00E456E0" w:rsidP="000E2F2B">
      <w:pPr>
        <w:pStyle w:val="a6"/>
        <w:spacing w:before="0" w:beforeAutospacing="0" w:after="0" w:afterAutospacing="0"/>
        <w:ind w:firstLine="562"/>
        <w:jc w:val="center"/>
        <w:rPr>
          <w:sz w:val="28"/>
          <w:szCs w:val="28"/>
        </w:rPr>
      </w:pPr>
      <w:r w:rsidRPr="000E2F2B">
        <w:rPr>
          <w:rStyle w:val="a7"/>
          <w:sz w:val="28"/>
          <w:szCs w:val="28"/>
        </w:rPr>
        <w:t xml:space="preserve"> </w:t>
      </w:r>
      <w:r w:rsidR="00D66408" w:rsidRPr="000E2F2B">
        <w:rPr>
          <w:rStyle w:val="a7"/>
          <w:sz w:val="28"/>
          <w:szCs w:val="28"/>
        </w:rPr>
        <w:t>(一) </w:t>
      </w:r>
      <w:r w:rsidR="00D66408" w:rsidRPr="000E2F2B">
        <w:rPr>
          <w:rFonts w:hint="eastAsia"/>
          <w:b/>
          <w:bCs/>
          <w:sz w:val="28"/>
          <w:szCs w:val="28"/>
        </w:rPr>
        <w:t>案例</w:t>
      </w:r>
      <w:r w:rsidR="00D66408" w:rsidRPr="000E2F2B">
        <w:rPr>
          <w:rStyle w:val="a7"/>
          <w:sz w:val="28"/>
          <w:szCs w:val="28"/>
        </w:rPr>
        <w:t>基本信息</w:t>
      </w:r>
      <w:bookmarkStart w:id="0" w:name="_GoBack"/>
      <w:bookmarkEnd w:id="0"/>
    </w:p>
    <w:p w:rsidR="00D66408" w:rsidRPr="000E2F2B" w:rsidRDefault="00D66408" w:rsidP="000E2F2B">
      <w:pPr>
        <w:ind w:firstLine="560"/>
        <w:rPr>
          <w:rStyle w:val="a7"/>
          <w:b w:val="0"/>
          <w:sz w:val="28"/>
          <w:szCs w:val="28"/>
        </w:rPr>
      </w:pPr>
      <w:r w:rsidRPr="000E2F2B">
        <w:rPr>
          <w:rStyle w:val="a7"/>
          <w:b w:val="0"/>
          <w:sz w:val="28"/>
          <w:szCs w:val="28"/>
        </w:rPr>
        <w:t>1.</w:t>
      </w:r>
      <w:r w:rsidRPr="000E2F2B">
        <w:rPr>
          <w:rStyle w:val="a7"/>
          <w:b w:val="0"/>
          <w:sz w:val="28"/>
          <w:szCs w:val="28"/>
        </w:rPr>
        <w:t>案例命名</w:t>
      </w:r>
    </w:p>
    <w:p w:rsidR="00DD6323" w:rsidRPr="000E2F2B" w:rsidRDefault="00DD6323" w:rsidP="000E2F2B">
      <w:pPr>
        <w:ind w:firstLine="560"/>
        <w:rPr>
          <w:b/>
          <w:sz w:val="28"/>
          <w:szCs w:val="28"/>
        </w:rPr>
      </w:pPr>
      <w:r w:rsidRPr="000E2F2B">
        <w:rPr>
          <w:rStyle w:val="a7"/>
          <w:rFonts w:hint="eastAsia"/>
          <w:b w:val="0"/>
          <w:sz w:val="28"/>
          <w:szCs w:val="28"/>
        </w:rPr>
        <w:t>人民就是江山，江山就是人民——民法典与旅游法</w:t>
      </w:r>
      <w:r w:rsidR="00C20C91" w:rsidRPr="000E2F2B">
        <w:rPr>
          <w:rStyle w:val="a7"/>
          <w:rFonts w:hint="eastAsia"/>
          <w:b w:val="0"/>
          <w:sz w:val="28"/>
          <w:szCs w:val="28"/>
        </w:rPr>
        <w:t>规</w:t>
      </w:r>
    </w:p>
    <w:p w:rsidR="00D66408" w:rsidRPr="000E2F2B" w:rsidRDefault="00D66408" w:rsidP="000E2F2B">
      <w:pPr>
        <w:ind w:firstLine="560"/>
        <w:rPr>
          <w:rStyle w:val="a7"/>
          <w:b w:val="0"/>
          <w:sz w:val="28"/>
          <w:szCs w:val="28"/>
        </w:rPr>
      </w:pPr>
      <w:r w:rsidRPr="000E2F2B">
        <w:rPr>
          <w:rStyle w:val="a7"/>
          <w:b w:val="0"/>
          <w:sz w:val="28"/>
          <w:szCs w:val="28"/>
        </w:rPr>
        <w:lastRenderedPageBreak/>
        <w:t>2.</w:t>
      </w:r>
      <w:r w:rsidRPr="000E2F2B">
        <w:rPr>
          <w:rStyle w:val="a7"/>
          <w:b w:val="0"/>
          <w:sz w:val="28"/>
          <w:szCs w:val="28"/>
        </w:rPr>
        <w:t>对应章节</w:t>
      </w:r>
    </w:p>
    <w:p w:rsidR="00DD6323" w:rsidRPr="000E2F2B" w:rsidRDefault="00DD6323" w:rsidP="000E2F2B">
      <w:pPr>
        <w:ind w:firstLine="560"/>
        <w:rPr>
          <w:b/>
          <w:sz w:val="28"/>
          <w:szCs w:val="28"/>
        </w:rPr>
      </w:pPr>
      <w:r w:rsidRPr="000E2F2B">
        <w:rPr>
          <w:rStyle w:val="a7"/>
          <w:rFonts w:hint="eastAsia"/>
          <w:b w:val="0"/>
          <w:sz w:val="28"/>
          <w:szCs w:val="28"/>
        </w:rPr>
        <w:t>第一章——民法典与旅游法</w:t>
      </w:r>
      <w:r w:rsidR="00C20C91" w:rsidRPr="000E2F2B">
        <w:rPr>
          <w:rStyle w:val="a7"/>
          <w:rFonts w:hint="eastAsia"/>
          <w:b w:val="0"/>
          <w:sz w:val="28"/>
          <w:szCs w:val="28"/>
        </w:rPr>
        <w:t>规</w:t>
      </w:r>
    </w:p>
    <w:p w:rsidR="00D66408" w:rsidRPr="000E2F2B" w:rsidRDefault="00D66408" w:rsidP="000E2F2B">
      <w:pPr>
        <w:pStyle w:val="a6"/>
        <w:spacing w:before="0" w:beforeAutospacing="0" w:after="0" w:afterAutospacing="0"/>
        <w:ind w:firstLine="562"/>
        <w:jc w:val="center"/>
        <w:rPr>
          <w:sz w:val="28"/>
          <w:szCs w:val="28"/>
        </w:rPr>
      </w:pPr>
      <w:r w:rsidRPr="000E2F2B">
        <w:rPr>
          <w:rStyle w:val="a7"/>
          <w:sz w:val="28"/>
          <w:szCs w:val="28"/>
        </w:rPr>
        <w:t>（二）案例教学目标</w:t>
      </w:r>
    </w:p>
    <w:p w:rsidR="00DD6323" w:rsidRPr="000E2F2B" w:rsidRDefault="00C20C91" w:rsidP="000E2F2B">
      <w:pPr>
        <w:ind w:firstLine="560"/>
        <w:rPr>
          <w:sz w:val="28"/>
          <w:szCs w:val="28"/>
        </w:rPr>
      </w:pPr>
      <w:r w:rsidRPr="000E2F2B">
        <w:rPr>
          <w:rFonts w:hint="eastAsia"/>
          <w:sz w:val="28"/>
          <w:szCs w:val="28"/>
        </w:rPr>
        <w:t>通过案例与讨论让</w:t>
      </w:r>
      <w:r w:rsidR="00DD6323" w:rsidRPr="000E2F2B">
        <w:rPr>
          <w:rFonts w:hint="eastAsia"/>
          <w:sz w:val="28"/>
          <w:szCs w:val="28"/>
        </w:rPr>
        <w:t>学生理解民法典编纂中体现的民本思想、社会主义核心价值观思想（包括爱国、法治</w:t>
      </w:r>
      <w:r w:rsidRPr="000E2F2B">
        <w:rPr>
          <w:rFonts w:hint="eastAsia"/>
          <w:sz w:val="28"/>
          <w:szCs w:val="28"/>
        </w:rPr>
        <w:t>、富强、和谐、民主等），帮助学生强化对民法典编纂背后的价值认同，以及民法典与旅游</w:t>
      </w:r>
      <w:r w:rsidR="008A4C63" w:rsidRPr="000E2F2B">
        <w:rPr>
          <w:rFonts w:hint="eastAsia"/>
          <w:sz w:val="28"/>
          <w:szCs w:val="28"/>
        </w:rPr>
        <w:t>法规</w:t>
      </w:r>
      <w:r w:rsidRPr="000E2F2B">
        <w:rPr>
          <w:rFonts w:hint="eastAsia"/>
          <w:sz w:val="28"/>
          <w:szCs w:val="28"/>
        </w:rPr>
        <w:t>之间的关系。</w:t>
      </w:r>
    </w:p>
    <w:p w:rsidR="00D66408" w:rsidRPr="000E2F2B" w:rsidRDefault="00D66408" w:rsidP="000E2F2B">
      <w:pPr>
        <w:pStyle w:val="a6"/>
        <w:spacing w:before="0" w:beforeAutospacing="0" w:after="0" w:afterAutospacing="0"/>
        <w:ind w:firstLine="562"/>
        <w:jc w:val="center"/>
        <w:rPr>
          <w:rStyle w:val="a7"/>
          <w:sz w:val="28"/>
          <w:szCs w:val="28"/>
        </w:rPr>
      </w:pPr>
      <w:r w:rsidRPr="000E2F2B">
        <w:rPr>
          <w:rStyle w:val="a7"/>
          <w:sz w:val="28"/>
          <w:szCs w:val="28"/>
        </w:rPr>
        <w:t>（三）案例主要内容</w:t>
      </w:r>
    </w:p>
    <w:p w:rsidR="00846188" w:rsidRPr="000E2F2B" w:rsidRDefault="00CF4920" w:rsidP="000E2F2B">
      <w:pPr>
        <w:ind w:firstLine="560"/>
        <w:rPr>
          <w:rStyle w:val="a7"/>
          <w:sz w:val="28"/>
          <w:szCs w:val="28"/>
        </w:rPr>
      </w:pPr>
      <w:r w:rsidRPr="000E2F2B">
        <w:rPr>
          <w:rFonts w:hint="eastAsia"/>
          <w:bCs/>
          <w:sz w:val="28"/>
          <w:szCs w:val="28"/>
        </w:rPr>
        <w:t>旅游行业中的一些通过侵害旅游消费者权益赚</w:t>
      </w:r>
      <w:r w:rsidR="002D7002" w:rsidRPr="000E2F2B">
        <w:rPr>
          <w:rFonts w:hint="eastAsia"/>
          <w:bCs/>
          <w:sz w:val="28"/>
          <w:szCs w:val="28"/>
        </w:rPr>
        <w:t>“快钱”的</w:t>
      </w:r>
      <w:r w:rsidRPr="000E2F2B">
        <w:rPr>
          <w:rFonts w:hint="eastAsia"/>
          <w:bCs/>
          <w:sz w:val="28"/>
          <w:szCs w:val="28"/>
        </w:rPr>
        <w:t>“顽疾”成为制约旅游业可持续健康发展的重要因素。旅游消费者权益</w:t>
      </w:r>
      <w:r w:rsidR="002D7002" w:rsidRPr="000E2F2B">
        <w:rPr>
          <w:rFonts w:hint="eastAsia"/>
          <w:bCs/>
          <w:sz w:val="28"/>
          <w:szCs w:val="28"/>
        </w:rPr>
        <w:t>遭受侵害时</w:t>
      </w:r>
      <w:r w:rsidR="009E292D" w:rsidRPr="000E2F2B">
        <w:rPr>
          <w:rFonts w:hint="eastAsia"/>
          <w:bCs/>
          <w:sz w:val="28"/>
          <w:szCs w:val="28"/>
        </w:rPr>
        <w:t>，常遇到哭诉无门，无处伸冤的情况。民法典解决了这些问题。</w:t>
      </w:r>
      <w:r w:rsidR="009E292D" w:rsidRPr="000E2F2B">
        <w:rPr>
          <w:sz w:val="28"/>
          <w:szCs w:val="28"/>
        </w:rPr>
        <w:t>《中华人民共和国民法典》被称为</w:t>
      </w:r>
      <w:r w:rsidR="009E292D" w:rsidRPr="000E2F2B">
        <w:rPr>
          <w:sz w:val="28"/>
          <w:szCs w:val="28"/>
        </w:rPr>
        <w:t>“</w:t>
      </w:r>
      <w:r w:rsidR="009E292D" w:rsidRPr="000E2F2B">
        <w:rPr>
          <w:sz w:val="28"/>
          <w:szCs w:val="28"/>
        </w:rPr>
        <w:t>社会生活的百科全书</w:t>
      </w:r>
      <w:r w:rsidR="009E292D" w:rsidRPr="000E2F2B">
        <w:rPr>
          <w:sz w:val="28"/>
          <w:szCs w:val="28"/>
        </w:rPr>
        <w:t>”</w:t>
      </w:r>
      <w:r w:rsidR="009E292D" w:rsidRPr="000E2F2B">
        <w:rPr>
          <w:sz w:val="28"/>
          <w:szCs w:val="28"/>
        </w:rPr>
        <w:t>，是新中国第一部以法典命名的法律，在法律体系中居于基础性地位，也是市场经济的基本法。《中华人民共和国民法典》共</w:t>
      </w:r>
      <w:r w:rsidR="009E292D" w:rsidRPr="000E2F2B">
        <w:rPr>
          <w:sz w:val="28"/>
          <w:szCs w:val="28"/>
        </w:rPr>
        <w:t>7</w:t>
      </w:r>
      <w:r w:rsidR="009E292D" w:rsidRPr="000E2F2B">
        <w:rPr>
          <w:sz w:val="28"/>
          <w:szCs w:val="28"/>
        </w:rPr>
        <w:t>编、</w:t>
      </w:r>
      <w:r w:rsidR="009E292D" w:rsidRPr="000E2F2B">
        <w:rPr>
          <w:sz w:val="28"/>
          <w:szCs w:val="28"/>
        </w:rPr>
        <w:t>1260</w:t>
      </w:r>
      <w:r w:rsidR="009E292D" w:rsidRPr="000E2F2B">
        <w:rPr>
          <w:sz w:val="28"/>
          <w:szCs w:val="28"/>
        </w:rPr>
        <w:t>条，各编依次为总则、物权、合同、人格权、婚姻家庭、继承、侵权责任，以及附则。其中每个</w:t>
      </w:r>
      <w:r w:rsidR="00A2321A" w:rsidRPr="000E2F2B">
        <w:rPr>
          <w:sz w:val="28"/>
          <w:szCs w:val="28"/>
        </w:rPr>
        <w:t>部分都与旅游业有一定的关联，尤其时合同和侵权责任部分。</w:t>
      </w:r>
    </w:p>
    <w:p w:rsidR="00846188" w:rsidRPr="000E2F2B" w:rsidRDefault="00846188" w:rsidP="000E2F2B">
      <w:pPr>
        <w:pStyle w:val="a6"/>
        <w:spacing w:before="0" w:beforeAutospacing="0" w:after="0" w:afterAutospacing="0"/>
        <w:ind w:firstLineChars="0" w:firstLine="0"/>
        <w:jc w:val="center"/>
        <w:rPr>
          <w:sz w:val="28"/>
          <w:szCs w:val="28"/>
        </w:rPr>
      </w:pPr>
      <w:r w:rsidRPr="000E2F2B">
        <w:rPr>
          <w:rStyle w:val="a7"/>
          <w:sz w:val="28"/>
          <w:szCs w:val="28"/>
        </w:rPr>
        <w:t>（四）案例教学设计</w:t>
      </w:r>
    </w:p>
    <w:p w:rsidR="00864DA6" w:rsidRPr="000E2F2B" w:rsidRDefault="00864DA6" w:rsidP="000E2F2B">
      <w:pPr>
        <w:ind w:firstLine="560"/>
        <w:rPr>
          <w:sz w:val="28"/>
          <w:szCs w:val="28"/>
        </w:rPr>
      </w:pPr>
      <w:r w:rsidRPr="000E2F2B">
        <w:rPr>
          <w:rFonts w:hint="eastAsia"/>
          <w:bCs/>
          <w:sz w:val="28"/>
          <w:szCs w:val="28"/>
        </w:rPr>
        <w:t>1.</w:t>
      </w:r>
      <w:r w:rsidR="00060056" w:rsidRPr="000E2F2B">
        <w:rPr>
          <w:rFonts w:hint="eastAsia"/>
          <w:sz w:val="28"/>
          <w:szCs w:val="28"/>
        </w:rPr>
        <w:t>案例</w:t>
      </w:r>
      <w:r w:rsidRPr="000E2F2B">
        <w:rPr>
          <w:rFonts w:hint="eastAsia"/>
          <w:sz w:val="28"/>
          <w:szCs w:val="28"/>
        </w:rPr>
        <w:t>导入：</w:t>
      </w:r>
    </w:p>
    <w:p w:rsidR="00864DA6" w:rsidRPr="000E2F2B" w:rsidRDefault="00060056" w:rsidP="000E2F2B">
      <w:pPr>
        <w:ind w:firstLine="560"/>
        <w:rPr>
          <w:rStyle w:val="a7"/>
          <w:sz w:val="28"/>
          <w:szCs w:val="28"/>
        </w:rPr>
      </w:pPr>
      <w:r w:rsidRPr="000E2F2B">
        <w:rPr>
          <w:rFonts w:hint="eastAsia"/>
          <w:sz w:val="28"/>
          <w:szCs w:val="28"/>
        </w:rPr>
        <w:t>问题创设：</w:t>
      </w:r>
      <w:r w:rsidR="00864DA6" w:rsidRPr="000E2F2B">
        <w:rPr>
          <w:rFonts w:hint="eastAsia"/>
          <w:sz w:val="28"/>
          <w:szCs w:val="28"/>
        </w:rPr>
        <w:t>世界范围内有多少部民法典？新中国历史上启动过几次民法典编纂，为何没有成功？</w:t>
      </w:r>
      <w:r w:rsidR="00864DA6" w:rsidRPr="000E2F2B">
        <w:rPr>
          <w:rFonts w:hint="eastAsia"/>
          <w:sz w:val="28"/>
          <w:szCs w:val="28"/>
        </w:rPr>
        <w:t>2020</w:t>
      </w:r>
      <w:r w:rsidR="00864DA6" w:rsidRPr="000E2F2B">
        <w:rPr>
          <w:rFonts w:hint="eastAsia"/>
          <w:sz w:val="28"/>
          <w:szCs w:val="28"/>
        </w:rPr>
        <w:t>年</w:t>
      </w:r>
      <w:r w:rsidR="00864DA6" w:rsidRPr="000E2F2B">
        <w:rPr>
          <w:rFonts w:hint="eastAsia"/>
          <w:sz w:val="28"/>
          <w:szCs w:val="28"/>
        </w:rPr>
        <w:t>5</w:t>
      </w:r>
      <w:r w:rsidR="00864DA6" w:rsidRPr="000E2F2B">
        <w:rPr>
          <w:rFonts w:hint="eastAsia"/>
          <w:sz w:val="28"/>
          <w:szCs w:val="28"/>
        </w:rPr>
        <w:t>月</w:t>
      </w:r>
      <w:r w:rsidR="00864DA6" w:rsidRPr="000E2F2B">
        <w:rPr>
          <w:rFonts w:hint="eastAsia"/>
          <w:sz w:val="28"/>
          <w:szCs w:val="28"/>
        </w:rPr>
        <w:t>28</w:t>
      </w:r>
      <w:r w:rsidR="00864DA6" w:rsidRPr="000E2F2B">
        <w:rPr>
          <w:rFonts w:hint="eastAsia"/>
          <w:sz w:val="28"/>
          <w:szCs w:val="28"/>
        </w:rPr>
        <w:t>日全国人大表决通过民法典，具有什么重要意义？民法典编纂与爱国、法治、富强、和谐</w:t>
      </w:r>
      <w:r w:rsidR="00864DA6" w:rsidRPr="000E2F2B">
        <w:rPr>
          <w:rFonts w:hint="eastAsia"/>
          <w:sz w:val="28"/>
          <w:szCs w:val="28"/>
        </w:rPr>
        <w:lastRenderedPageBreak/>
        <w:t>等社会主义核心价值观具有什么内在关联？民法典与旅游者、旅游从业者、旅游管理者之间的关系？</w:t>
      </w:r>
    </w:p>
    <w:p w:rsidR="00864DA6" w:rsidRPr="000E2F2B" w:rsidRDefault="00864DA6" w:rsidP="000E2F2B">
      <w:pPr>
        <w:ind w:firstLine="560"/>
        <w:rPr>
          <w:bCs/>
          <w:sz w:val="28"/>
          <w:szCs w:val="28"/>
        </w:rPr>
      </w:pPr>
      <w:r w:rsidRPr="000E2F2B">
        <w:rPr>
          <w:rFonts w:hint="eastAsia"/>
          <w:bCs/>
          <w:sz w:val="28"/>
          <w:szCs w:val="28"/>
        </w:rPr>
        <w:t>2.</w:t>
      </w:r>
      <w:r w:rsidRPr="000E2F2B">
        <w:rPr>
          <w:rFonts w:hint="eastAsia"/>
          <w:bCs/>
          <w:sz w:val="28"/>
          <w:szCs w:val="28"/>
        </w:rPr>
        <w:t>案例内容：</w:t>
      </w:r>
    </w:p>
    <w:p w:rsidR="0002738C" w:rsidRPr="000E2F2B" w:rsidRDefault="0002738C" w:rsidP="000E2F2B">
      <w:pPr>
        <w:ind w:firstLine="560"/>
        <w:rPr>
          <w:bCs/>
          <w:sz w:val="28"/>
          <w:szCs w:val="28"/>
        </w:rPr>
      </w:pPr>
      <w:r w:rsidRPr="000E2F2B">
        <w:rPr>
          <w:bCs/>
          <w:sz w:val="28"/>
          <w:szCs w:val="28"/>
        </w:rPr>
        <w:t>教学方法：课前通过学习通平台发布讨论主题</w:t>
      </w:r>
      <w:r w:rsidRPr="000E2F2B">
        <w:rPr>
          <w:bCs/>
          <w:sz w:val="28"/>
          <w:szCs w:val="28"/>
        </w:rPr>
        <w:t>——</w:t>
      </w:r>
      <w:r w:rsidRPr="000E2F2B">
        <w:rPr>
          <w:bCs/>
          <w:sz w:val="28"/>
          <w:szCs w:val="28"/>
        </w:rPr>
        <w:t>课中通过具体案例分小组讨论（学习通分组任务）</w:t>
      </w:r>
      <w:r w:rsidRPr="000E2F2B">
        <w:rPr>
          <w:rFonts w:hint="eastAsia"/>
          <w:bCs/>
          <w:sz w:val="28"/>
          <w:szCs w:val="28"/>
        </w:rPr>
        <w:t>——课后资料收集任务</w:t>
      </w:r>
    </w:p>
    <w:p w:rsidR="00612606" w:rsidRPr="000E2F2B" w:rsidRDefault="00864DA6" w:rsidP="000E2F2B">
      <w:pPr>
        <w:ind w:firstLine="560"/>
        <w:rPr>
          <w:bCs/>
          <w:sz w:val="28"/>
          <w:szCs w:val="28"/>
        </w:rPr>
      </w:pPr>
      <w:r w:rsidRPr="000E2F2B">
        <w:rPr>
          <w:bCs/>
          <w:sz w:val="28"/>
          <w:szCs w:val="28"/>
        </w:rPr>
        <w:t>讨论案例：因没有注意或不得不签订</w:t>
      </w:r>
      <w:r w:rsidRPr="000E2F2B">
        <w:rPr>
          <w:bCs/>
          <w:sz w:val="28"/>
          <w:szCs w:val="28"/>
        </w:rPr>
        <w:t>“</w:t>
      </w:r>
      <w:r w:rsidRPr="000E2F2B">
        <w:rPr>
          <w:bCs/>
          <w:sz w:val="28"/>
          <w:szCs w:val="28"/>
        </w:rPr>
        <w:t>霸王合同</w:t>
      </w:r>
      <w:r w:rsidRPr="000E2F2B">
        <w:rPr>
          <w:bCs/>
          <w:sz w:val="28"/>
          <w:szCs w:val="28"/>
        </w:rPr>
        <w:t>”</w:t>
      </w:r>
      <w:r w:rsidRPr="000E2F2B">
        <w:rPr>
          <w:bCs/>
          <w:sz w:val="28"/>
          <w:szCs w:val="28"/>
        </w:rPr>
        <w:t>怎么办？</w:t>
      </w:r>
    </w:p>
    <w:p w:rsidR="00DD6323" w:rsidRPr="000E2F2B" w:rsidRDefault="00612606" w:rsidP="000E2F2B">
      <w:pPr>
        <w:ind w:firstLine="560"/>
        <w:rPr>
          <w:sz w:val="28"/>
          <w:szCs w:val="28"/>
        </w:rPr>
      </w:pPr>
      <w:r w:rsidRPr="000E2F2B">
        <w:rPr>
          <w:sz w:val="28"/>
          <w:szCs w:val="28"/>
        </w:rPr>
        <w:t>网上下单随意被取消、消费时临时加价、随意变更旅游项目、超出合同范围强制消费</w:t>
      </w:r>
      <w:r w:rsidRPr="000E2F2B">
        <w:rPr>
          <w:sz w:val="28"/>
          <w:szCs w:val="28"/>
        </w:rPr>
        <w:t>……</w:t>
      </w:r>
      <w:r w:rsidRPr="000E2F2B">
        <w:rPr>
          <w:sz w:val="28"/>
          <w:szCs w:val="28"/>
        </w:rPr>
        <w:t>一系列问题困扰着游客。</w:t>
      </w:r>
    </w:p>
    <w:p w:rsidR="00A2321A" w:rsidRPr="000E2F2B" w:rsidRDefault="00A2321A" w:rsidP="000E2F2B">
      <w:pPr>
        <w:ind w:firstLine="560"/>
        <w:rPr>
          <w:sz w:val="28"/>
          <w:szCs w:val="28"/>
        </w:rPr>
      </w:pPr>
      <w:r w:rsidRPr="000E2F2B">
        <w:rPr>
          <w:rFonts w:hint="eastAsia"/>
          <w:sz w:val="28"/>
          <w:szCs w:val="28"/>
        </w:rPr>
        <w:t>3.</w:t>
      </w:r>
      <w:r w:rsidRPr="000E2F2B">
        <w:rPr>
          <w:rFonts w:hint="eastAsia"/>
          <w:sz w:val="28"/>
          <w:szCs w:val="28"/>
        </w:rPr>
        <w:t>讨论思路：</w:t>
      </w:r>
    </w:p>
    <w:p w:rsidR="00A2321A" w:rsidRPr="000E2F2B" w:rsidRDefault="00A2321A" w:rsidP="000E2F2B">
      <w:pPr>
        <w:ind w:firstLine="560"/>
        <w:rPr>
          <w:sz w:val="28"/>
          <w:szCs w:val="28"/>
        </w:rPr>
      </w:pPr>
      <w:r w:rsidRPr="000E2F2B">
        <w:rPr>
          <w:sz w:val="28"/>
          <w:szCs w:val="28"/>
        </w:rPr>
        <w:t>（</w:t>
      </w:r>
      <w:r w:rsidRPr="000E2F2B">
        <w:rPr>
          <w:rFonts w:hint="eastAsia"/>
          <w:sz w:val="28"/>
          <w:szCs w:val="28"/>
        </w:rPr>
        <w:t>1</w:t>
      </w:r>
      <w:r w:rsidRPr="000E2F2B">
        <w:rPr>
          <w:sz w:val="28"/>
          <w:szCs w:val="28"/>
        </w:rPr>
        <w:t>）解决案例问题：《民法典》第四百九十一规定：当事人采用信件、数据电文等形式订立合同要求签订确认书的，签订确认书时合同成立。</w:t>
      </w:r>
    </w:p>
    <w:p w:rsidR="00A2321A" w:rsidRPr="000E2F2B" w:rsidRDefault="00A2321A" w:rsidP="000E2F2B">
      <w:pPr>
        <w:ind w:firstLine="560"/>
        <w:rPr>
          <w:sz w:val="28"/>
          <w:szCs w:val="28"/>
        </w:rPr>
      </w:pPr>
      <w:r w:rsidRPr="000E2F2B">
        <w:rPr>
          <w:sz w:val="28"/>
          <w:szCs w:val="28"/>
        </w:rPr>
        <w:t>当事人一方通过互联网等信息网络发布的商品或者服务信息符合要约条件的，对方选择该商品或者服务并提交订单成功时合同成立，但是当事人另有约定的除外。也就是说，只要下单就表示合同成立了。</w:t>
      </w:r>
    </w:p>
    <w:p w:rsidR="004F64C4" w:rsidRPr="000E2F2B" w:rsidRDefault="00A2321A" w:rsidP="000E2F2B">
      <w:pPr>
        <w:ind w:firstLine="560"/>
        <w:rPr>
          <w:sz w:val="28"/>
          <w:szCs w:val="28"/>
        </w:rPr>
      </w:pPr>
      <w:r w:rsidRPr="000E2F2B">
        <w:rPr>
          <w:rFonts w:hint="eastAsia"/>
          <w:sz w:val="28"/>
          <w:szCs w:val="28"/>
        </w:rPr>
        <w:t>（</w:t>
      </w:r>
      <w:r w:rsidRPr="000E2F2B">
        <w:rPr>
          <w:rFonts w:hint="eastAsia"/>
          <w:sz w:val="28"/>
          <w:szCs w:val="28"/>
        </w:rPr>
        <w:t>2</w:t>
      </w:r>
      <w:r w:rsidRPr="000E2F2B">
        <w:rPr>
          <w:rFonts w:hint="eastAsia"/>
          <w:sz w:val="28"/>
          <w:szCs w:val="28"/>
        </w:rPr>
        <w:t>）引申理解案例：</w:t>
      </w:r>
    </w:p>
    <w:p w:rsidR="004F64C4" w:rsidRPr="000E2F2B" w:rsidRDefault="004F64C4" w:rsidP="000E2F2B">
      <w:pPr>
        <w:ind w:firstLine="560"/>
        <w:rPr>
          <w:sz w:val="28"/>
          <w:szCs w:val="28"/>
        </w:rPr>
      </w:pPr>
      <w:r w:rsidRPr="000E2F2B">
        <w:rPr>
          <w:sz w:val="28"/>
          <w:szCs w:val="28"/>
        </w:rPr>
        <w:fldChar w:fldCharType="begin"/>
      </w:r>
      <w:r w:rsidRPr="000E2F2B">
        <w:rPr>
          <w:sz w:val="28"/>
          <w:szCs w:val="28"/>
        </w:rPr>
        <w:instrText xml:space="preserve"> </w:instrText>
      </w:r>
      <w:r w:rsidRPr="000E2F2B">
        <w:rPr>
          <w:rFonts w:hint="eastAsia"/>
          <w:sz w:val="28"/>
          <w:szCs w:val="28"/>
        </w:rPr>
        <w:instrText>= 1 \* GB3</w:instrText>
      </w:r>
      <w:r w:rsidRPr="000E2F2B">
        <w:rPr>
          <w:sz w:val="28"/>
          <w:szCs w:val="28"/>
        </w:rPr>
        <w:instrText xml:space="preserve"> </w:instrText>
      </w:r>
      <w:r w:rsidRPr="000E2F2B">
        <w:rPr>
          <w:sz w:val="28"/>
          <w:szCs w:val="28"/>
        </w:rPr>
        <w:fldChar w:fldCharType="separate"/>
      </w:r>
      <w:r w:rsidRPr="000E2F2B">
        <w:rPr>
          <w:rFonts w:hint="eastAsia"/>
          <w:noProof/>
          <w:sz w:val="28"/>
          <w:szCs w:val="28"/>
        </w:rPr>
        <w:t>①</w:t>
      </w:r>
      <w:r w:rsidRPr="000E2F2B">
        <w:rPr>
          <w:sz w:val="28"/>
          <w:szCs w:val="28"/>
        </w:rPr>
        <w:fldChar w:fldCharType="end"/>
      </w:r>
      <w:r w:rsidRPr="000E2F2B">
        <w:rPr>
          <w:rFonts w:hint="eastAsia"/>
          <w:sz w:val="28"/>
          <w:szCs w:val="28"/>
        </w:rPr>
        <w:t>通过设问将知识点以问题的形式呈现在学生面前，鼓励学生积极参与讨论，充分调动学习学习积极性，激发求知欲，实现从要我学到我要学的转变。问题初步设计为：民法典是功能仅次与宪法的基本法，为何我国民法典编纂比较晚？民法典编纂具有什么样的重要意义？民法典与社会主义核心价值观有什么联系？</w:t>
      </w:r>
    </w:p>
    <w:p w:rsidR="0002738C" w:rsidRPr="000E2F2B" w:rsidRDefault="004F64C4" w:rsidP="000E2F2B">
      <w:pPr>
        <w:ind w:firstLine="560"/>
        <w:rPr>
          <w:sz w:val="28"/>
          <w:szCs w:val="28"/>
        </w:rPr>
      </w:pPr>
      <w:r w:rsidRPr="000E2F2B">
        <w:rPr>
          <w:sz w:val="28"/>
          <w:szCs w:val="28"/>
        </w:rPr>
        <w:fldChar w:fldCharType="begin"/>
      </w:r>
      <w:r w:rsidRPr="000E2F2B">
        <w:rPr>
          <w:sz w:val="28"/>
          <w:szCs w:val="28"/>
        </w:rPr>
        <w:instrText xml:space="preserve"> </w:instrText>
      </w:r>
      <w:r w:rsidRPr="000E2F2B">
        <w:rPr>
          <w:rFonts w:hint="eastAsia"/>
          <w:sz w:val="28"/>
          <w:szCs w:val="28"/>
        </w:rPr>
        <w:instrText>= 2 \* GB3</w:instrText>
      </w:r>
      <w:r w:rsidRPr="000E2F2B">
        <w:rPr>
          <w:sz w:val="28"/>
          <w:szCs w:val="28"/>
        </w:rPr>
        <w:instrText xml:space="preserve"> </w:instrText>
      </w:r>
      <w:r w:rsidRPr="000E2F2B">
        <w:rPr>
          <w:sz w:val="28"/>
          <w:szCs w:val="28"/>
        </w:rPr>
        <w:fldChar w:fldCharType="separate"/>
      </w:r>
      <w:r w:rsidRPr="000E2F2B">
        <w:rPr>
          <w:rFonts w:hint="eastAsia"/>
          <w:noProof/>
          <w:sz w:val="28"/>
          <w:szCs w:val="28"/>
        </w:rPr>
        <w:t>②</w:t>
      </w:r>
      <w:r w:rsidRPr="000E2F2B">
        <w:rPr>
          <w:sz w:val="28"/>
          <w:szCs w:val="28"/>
        </w:rPr>
        <w:fldChar w:fldCharType="end"/>
      </w:r>
      <w:r w:rsidR="0002738C" w:rsidRPr="000E2F2B">
        <w:rPr>
          <w:rFonts w:hint="eastAsia"/>
          <w:sz w:val="28"/>
          <w:szCs w:val="28"/>
        </w:rPr>
        <w:t>我国民法典的编纂是民法历史发展的重要组成部分。世界范围</w:t>
      </w:r>
      <w:r w:rsidR="0002738C" w:rsidRPr="000E2F2B">
        <w:rPr>
          <w:rFonts w:hint="eastAsia"/>
          <w:sz w:val="28"/>
          <w:szCs w:val="28"/>
        </w:rPr>
        <w:lastRenderedPageBreak/>
        <w:t>内三次民法编纂运动，第一次是</w:t>
      </w:r>
      <w:r w:rsidR="0002738C" w:rsidRPr="000E2F2B">
        <w:rPr>
          <w:rFonts w:hint="eastAsia"/>
          <w:sz w:val="28"/>
          <w:szCs w:val="28"/>
        </w:rPr>
        <w:t>6</w:t>
      </w:r>
      <w:r w:rsidR="0002738C" w:rsidRPr="000E2F2B">
        <w:rPr>
          <w:rFonts w:hint="eastAsia"/>
          <w:sz w:val="28"/>
          <w:szCs w:val="28"/>
        </w:rPr>
        <w:t>世纪罗马法编纂，第二次是</w:t>
      </w:r>
      <w:r w:rsidR="0002738C" w:rsidRPr="000E2F2B">
        <w:rPr>
          <w:rFonts w:hint="eastAsia"/>
          <w:sz w:val="28"/>
          <w:szCs w:val="28"/>
        </w:rPr>
        <w:t>19</w:t>
      </w:r>
      <w:r w:rsidR="0002738C" w:rsidRPr="000E2F2B">
        <w:rPr>
          <w:rFonts w:hint="eastAsia"/>
          <w:sz w:val="28"/>
          <w:szCs w:val="28"/>
        </w:rPr>
        <w:t>世纪欧洲大陆民法典编纂，第三次是</w:t>
      </w:r>
      <w:r w:rsidR="0002738C" w:rsidRPr="000E2F2B">
        <w:rPr>
          <w:rFonts w:hint="eastAsia"/>
          <w:sz w:val="28"/>
          <w:szCs w:val="28"/>
        </w:rPr>
        <w:t>20</w:t>
      </w:r>
      <w:r w:rsidR="0002738C" w:rsidRPr="000E2F2B">
        <w:rPr>
          <w:rFonts w:hint="eastAsia"/>
          <w:sz w:val="28"/>
          <w:szCs w:val="28"/>
        </w:rPr>
        <w:t>世纪</w:t>
      </w:r>
      <w:r w:rsidR="0002738C" w:rsidRPr="000E2F2B">
        <w:rPr>
          <w:rFonts w:hint="eastAsia"/>
          <w:sz w:val="28"/>
          <w:szCs w:val="28"/>
        </w:rPr>
        <w:t>80</w:t>
      </w:r>
      <w:r w:rsidR="0002738C" w:rsidRPr="000E2F2B">
        <w:rPr>
          <w:rFonts w:hint="eastAsia"/>
          <w:sz w:val="28"/>
          <w:szCs w:val="28"/>
        </w:rPr>
        <w:t>年代以我国民法通则，俄罗斯民法典为代表的民法编纂。本次我国编纂的民法典是</w:t>
      </w:r>
      <w:r w:rsidR="0002738C" w:rsidRPr="000E2F2B">
        <w:rPr>
          <w:rFonts w:hint="eastAsia"/>
          <w:sz w:val="28"/>
          <w:szCs w:val="28"/>
        </w:rPr>
        <w:t>20</w:t>
      </w:r>
      <w:r w:rsidR="0002738C" w:rsidRPr="000E2F2B">
        <w:rPr>
          <w:rFonts w:hint="eastAsia"/>
          <w:sz w:val="28"/>
          <w:szCs w:val="28"/>
        </w:rPr>
        <w:t>世纪初叶世界范围内标志性立法。</w:t>
      </w:r>
    </w:p>
    <w:p w:rsidR="00E13187" w:rsidRPr="000E2F2B" w:rsidRDefault="004F64C4" w:rsidP="000E2F2B">
      <w:pPr>
        <w:ind w:firstLine="560"/>
        <w:rPr>
          <w:sz w:val="28"/>
          <w:szCs w:val="28"/>
        </w:rPr>
      </w:pPr>
      <w:r w:rsidRPr="000E2F2B">
        <w:rPr>
          <w:sz w:val="28"/>
          <w:szCs w:val="28"/>
        </w:rPr>
        <w:fldChar w:fldCharType="begin"/>
      </w:r>
      <w:r w:rsidRPr="000E2F2B">
        <w:rPr>
          <w:sz w:val="28"/>
          <w:szCs w:val="28"/>
        </w:rPr>
        <w:instrText xml:space="preserve"> </w:instrText>
      </w:r>
      <w:r w:rsidRPr="000E2F2B">
        <w:rPr>
          <w:rFonts w:hint="eastAsia"/>
          <w:sz w:val="28"/>
          <w:szCs w:val="28"/>
        </w:rPr>
        <w:instrText>= 3 \* GB3</w:instrText>
      </w:r>
      <w:r w:rsidRPr="000E2F2B">
        <w:rPr>
          <w:sz w:val="28"/>
          <w:szCs w:val="28"/>
        </w:rPr>
        <w:instrText xml:space="preserve"> </w:instrText>
      </w:r>
      <w:r w:rsidRPr="000E2F2B">
        <w:rPr>
          <w:sz w:val="28"/>
          <w:szCs w:val="28"/>
        </w:rPr>
        <w:fldChar w:fldCharType="separate"/>
      </w:r>
      <w:r w:rsidRPr="000E2F2B">
        <w:rPr>
          <w:rFonts w:hint="eastAsia"/>
          <w:noProof/>
          <w:sz w:val="28"/>
          <w:szCs w:val="28"/>
        </w:rPr>
        <w:t>③</w:t>
      </w:r>
      <w:r w:rsidRPr="000E2F2B">
        <w:rPr>
          <w:sz w:val="28"/>
          <w:szCs w:val="28"/>
        </w:rPr>
        <w:fldChar w:fldCharType="end"/>
      </w:r>
      <w:r w:rsidR="00E13187" w:rsidRPr="000E2F2B">
        <w:rPr>
          <w:rFonts w:hint="eastAsia"/>
          <w:sz w:val="28"/>
          <w:szCs w:val="28"/>
        </w:rPr>
        <w:t>编纂民法典是增进人民福祉、维护最广大人民根本利益的必然要求，回应“和谐”核心价值观。中国特色社会主义法治建设的根本目的是保障人民权益。改革开放以来，我国民事法律制度逐步得到完善和发展，公民的民事权利也得到越来越充分的保护。中国特色社会主义进入新时代，随着我国社会主要矛盾的变化，随着经济发展和国民财富的不断积累，随着信息化和大数据时代的到来，人民群众在民主、法治、公平、正义、安全、环境等方面的要求日益增长，希望对权利的保护更加充分、更加有效。编纂民法典，健全和充实民事权利种类，形成更加完备的民事权利体系，完善权利保护和救济规则，形成规范有效的权利保护机制，对于更好地维护人民权益，不断增加人民群众获得感、幸福感和安全感，促进人的全面发展，具有十分重要的意义。</w:t>
      </w:r>
    </w:p>
    <w:p w:rsidR="000E2F2B" w:rsidRPr="000E2F2B" w:rsidRDefault="00E13187" w:rsidP="000E2F2B">
      <w:pPr>
        <w:ind w:firstLine="560"/>
        <w:rPr>
          <w:sz w:val="28"/>
          <w:szCs w:val="28"/>
        </w:rPr>
      </w:pPr>
      <w:r w:rsidRPr="000E2F2B">
        <w:rPr>
          <w:rFonts w:hint="eastAsia"/>
          <w:sz w:val="28"/>
          <w:szCs w:val="28"/>
        </w:rPr>
        <w:t>4.</w:t>
      </w:r>
      <w:r w:rsidRPr="000E2F2B">
        <w:rPr>
          <w:rFonts w:hint="eastAsia"/>
          <w:sz w:val="28"/>
          <w:szCs w:val="28"/>
        </w:rPr>
        <w:t>考核方式：分组任务采用全员参与的全面考核标准。其中教师评价占</w:t>
      </w:r>
      <w:r w:rsidRPr="000E2F2B">
        <w:rPr>
          <w:rFonts w:hint="eastAsia"/>
          <w:sz w:val="28"/>
          <w:szCs w:val="28"/>
        </w:rPr>
        <w:t>70%+</w:t>
      </w:r>
      <w:r w:rsidRPr="000E2F2B">
        <w:rPr>
          <w:rFonts w:hint="eastAsia"/>
          <w:sz w:val="28"/>
          <w:szCs w:val="28"/>
        </w:rPr>
        <w:t>组长评价</w:t>
      </w:r>
      <w:r w:rsidRPr="000E2F2B">
        <w:rPr>
          <w:rFonts w:hint="eastAsia"/>
          <w:sz w:val="28"/>
          <w:szCs w:val="28"/>
        </w:rPr>
        <w:t>10%+</w:t>
      </w:r>
      <w:r w:rsidRPr="000E2F2B">
        <w:rPr>
          <w:rFonts w:hint="eastAsia"/>
          <w:sz w:val="28"/>
          <w:szCs w:val="28"/>
        </w:rPr>
        <w:t>组员互评</w:t>
      </w:r>
      <w:r w:rsidRPr="000E2F2B">
        <w:rPr>
          <w:rFonts w:hint="eastAsia"/>
          <w:sz w:val="28"/>
          <w:szCs w:val="28"/>
        </w:rPr>
        <w:t>10%+</w:t>
      </w:r>
      <w:r w:rsidRPr="000E2F2B">
        <w:rPr>
          <w:rFonts w:hint="eastAsia"/>
          <w:sz w:val="28"/>
          <w:szCs w:val="28"/>
        </w:rPr>
        <w:t>学生自拍</w:t>
      </w:r>
      <w:r w:rsidRPr="000E2F2B">
        <w:rPr>
          <w:rFonts w:hint="eastAsia"/>
          <w:sz w:val="28"/>
          <w:szCs w:val="28"/>
        </w:rPr>
        <w:t>10%</w:t>
      </w:r>
    </w:p>
    <w:p w:rsidR="00D66408" w:rsidRPr="000E2F2B" w:rsidRDefault="00D66408" w:rsidP="000E2F2B">
      <w:pPr>
        <w:ind w:firstLineChars="71"/>
        <w:jc w:val="center"/>
        <w:rPr>
          <w:sz w:val="28"/>
          <w:szCs w:val="28"/>
        </w:rPr>
      </w:pPr>
      <w:r w:rsidRPr="000E2F2B">
        <w:rPr>
          <w:rStyle w:val="a7"/>
          <w:rFonts w:hint="eastAsia"/>
          <w:sz w:val="28"/>
          <w:szCs w:val="28"/>
        </w:rPr>
        <w:t>（五）</w:t>
      </w:r>
      <w:r w:rsidRPr="000E2F2B">
        <w:rPr>
          <w:rStyle w:val="a7"/>
          <w:sz w:val="28"/>
          <w:szCs w:val="28"/>
        </w:rPr>
        <w:t>教学反思</w:t>
      </w:r>
    </w:p>
    <w:p w:rsidR="00C57919" w:rsidRPr="000E2F2B" w:rsidRDefault="00066CF9" w:rsidP="000E2F2B">
      <w:pPr>
        <w:ind w:firstLine="560"/>
        <w:rPr>
          <w:sz w:val="28"/>
          <w:szCs w:val="28"/>
        </w:rPr>
      </w:pPr>
      <w:r w:rsidRPr="000E2F2B">
        <w:rPr>
          <w:rFonts w:hint="eastAsia"/>
          <w:sz w:val="28"/>
          <w:szCs w:val="28"/>
        </w:rPr>
        <w:t>旅游行业发展</w:t>
      </w:r>
      <w:r w:rsidR="001C5B98" w:rsidRPr="000E2F2B">
        <w:rPr>
          <w:rFonts w:hint="eastAsia"/>
          <w:sz w:val="28"/>
          <w:szCs w:val="28"/>
        </w:rPr>
        <w:t>中，消费者权益保护关系旅游业的可持续发展。</w:t>
      </w:r>
      <w:r w:rsidR="00E61489" w:rsidRPr="000E2F2B">
        <w:rPr>
          <w:rFonts w:hint="eastAsia"/>
          <w:sz w:val="28"/>
          <w:szCs w:val="28"/>
        </w:rPr>
        <w:t>旅游活动中很多矛盾都是民商事案件，所以民法典的诞生使得旅游矛盾解决更有根据。</w:t>
      </w:r>
      <w:r w:rsidR="00C57919" w:rsidRPr="000E2F2B">
        <w:rPr>
          <w:sz w:val="28"/>
          <w:szCs w:val="28"/>
        </w:rPr>
        <w:t>2021</w:t>
      </w:r>
      <w:r w:rsidR="00C57919" w:rsidRPr="000E2F2B">
        <w:rPr>
          <w:sz w:val="28"/>
          <w:szCs w:val="28"/>
        </w:rPr>
        <w:t>年</w:t>
      </w:r>
      <w:r w:rsidR="00C57919" w:rsidRPr="000E2F2B">
        <w:rPr>
          <w:sz w:val="28"/>
          <w:szCs w:val="28"/>
        </w:rPr>
        <w:t>1</w:t>
      </w:r>
      <w:r w:rsidR="00C57919" w:rsidRPr="000E2F2B">
        <w:rPr>
          <w:sz w:val="28"/>
          <w:szCs w:val="28"/>
        </w:rPr>
        <w:t>月</w:t>
      </w:r>
      <w:r w:rsidR="00C57919" w:rsidRPr="000E2F2B">
        <w:rPr>
          <w:sz w:val="28"/>
          <w:szCs w:val="28"/>
        </w:rPr>
        <w:t>1</w:t>
      </w:r>
      <w:r w:rsidR="00C57919" w:rsidRPr="000E2F2B">
        <w:rPr>
          <w:sz w:val="28"/>
          <w:szCs w:val="28"/>
        </w:rPr>
        <w:t>日施行的《中华人民共和国民法典》</w:t>
      </w:r>
      <w:r w:rsidR="00C57919" w:rsidRPr="000E2F2B">
        <w:rPr>
          <w:sz w:val="28"/>
          <w:szCs w:val="28"/>
        </w:rPr>
        <w:lastRenderedPageBreak/>
        <w:t>作为我国的民事基本法，将为旅游者提供基础、全面、充分的法律保护。</w:t>
      </w:r>
    </w:p>
    <w:p w:rsidR="00C57919" w:rsidRPr="000E2F2B" w:rsidRDefault="00C57919" w:rsidP="000E2F2B">
      <w:pPr>
        <w:ind w:firstLine="560"/>
        <w:rPr>
          <w:sz w:val="28"/>
          <w:szCs w:val="28"/>
        </w:rPr>
      </w:pPr>
      <w:r w:rsidRPr="000E2F2B">
        <w:rPr>
          <w:sz w:val="28"/>
          <w:szCs w:val="28"/>
        </w:rPr>
        <w:t>民法典是民事基本法，是保护旅游者合法权益的</w:t>
      </w:r>
      <w:r w:rsidRPr="000E2F2B">
        <w:rPr>
          <w:sz w:val="28"/>
          <w:szCs w:val="28"/>
        </w:rPr>
        <w:t>“</w:t>
      </w:r>
      <w:r w:rsidRPr="000E2F2B">
        <w:rPr>
          <w:sz w:val="28"/>
          <w:szCs w:val="28"/>
        </w:rPr>
        <w:t>压舱石</w:t>
      </w:r>
      <w:r w:rsidRPr="000E2F2B">
        <w:rPr>
          <w:sz w:val="28"/>
          <w:szCs w:val="28"/>
        </w:rPr>
        <w:t>”“</w:t>
      </w:r>
      <w:r w:rsidRPr="000E2F2B">
        <w:rPr>
          <w:sz w:val="28"/>
          <w:szCs w:val="28"/>
        </w:rPr>
        <w:t>定盘星</w:t>
      </w:r>
      <w:r w:rsidRPr="000E2F2B">
        <w:rPr>
          <w:sz w:val="28"/>
          <w:szCs w:val="28"/>
        </w:rPr>
        <w:t>”</w:t>
      </w:r>
      <w:r w:rsidRPr="000E2F2B">
        <w:rPr>
          <w:sz w:val="28"/>
          <w:szCs w:val="28"/>
        </w:rPr>
        <w:t>。根据法律适用的要求，特别法应当优先于一般法。与民法典相比，旅游法、消法是特别法。因此，在发生旅游纠纷时，应当首先适用旅游法和消法解决争议。在旅游法、消法的规定不足以处理问题时，再适用民法典的相关规定。</w:t>
      </w:r>
    </w:p>
    <w:p w:rsidR="00BF0350" w:rsidRPr="000E2F2B" w:rsidRDefault="00D0617E" w:rsidP="000E2F2B">
      <w:pPr>
        <w:ind w:firstLine="560"/>
        <w:rPr>
          <w:sz w:val="28"/>
          <w:szCs w:val="28"/>
        </w:rPr>
      </w:pPr>
      <w:r w:rsidRPr="000E2F2B">
        <w:rPr>
          <w:sz w:val="28"/>
          <w:szCs w:val="28"/>
        </w:rPr>
        <w:t>民法典在国家法律体系中的地位仅次于宪法。</w:t>
      </w:r>
      <w:r w:rsidRPr="000E2F2B">
        <w:rPr>
          <w:sz w:val="28"/>
          <w:szCs w:val="28"/>
        </w:rPr>
        <w:t xml:space="preserve"> </w:t>
      </w:r>
      <w:r w:rsidRPr="000E2F2B">
        <w:rPr>
          <w:sz w:val="28"/>
          <w:szCs w:val="28"/>
        </w:rPr>
        <w:t>民法典是市场经济的基本法、市民生活的基本行为准则</w:t>
      </w:r>
      <w:r w:rsidRPr="000E2F2B">
        <w:rPr>
          <w:sz w:val="28"/>
          <w:szCs w:val="28"/>
        </w:rPr>
        <w:t>,</w:t>
      </w:r>
      <w:r w:rsidRPr="000E2F2B">
        <w:rPr>
          <w:sz w:val="28"/>
          <w:szCs w:val="28"/>
        </w:rPr>
        <w:t>法官裁判民商事案件的基本依据。</w:t>
      </w:r>
      <w:r w:rsidR="00066CF9" w:rsidRPr="000E2F2B">
        <w:rPr>
          <w:rFonts w:hint="eastAsia"/>
          <w:sz w:val="28"/>
          <w:szCs w:val="28"/>
        </w:rPr>
        <w:t>民法典编纂过程充分贯彻民主立法思想，回应了“民主”核心价值观。如民法典草案经全国人大常委会审议后，全国人大常委会办公厅将草案印发十三届全国人大代表、部署组织全国人大代表研读讨论民法典草案工作，征求代表意见。同时，法制工作委员会还将草案印发地方人大、基层立法联系点、中央有关部门征求意见，并在中国人大网公布征求社会公众意见。法制工作委员会还在北京召开多个座谈会，听取有关部门、专家的意见。民法典充分吸收了各方面的意见建议。</w:t>
      </w:r>
    </w:p>
    <w:sectPr w:rsidR="00BF0350" w:rsidRPr="000E2F2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D7" w:rsidRDefault="00D620D7" w:rsidP="008176B1">
      <w:pPr>
        <w:ind w:firstLine="480"/>
      </w:pPr>
      <w:r>
        <w:separator/>
      </w:r>
    </w:p>
  </w:endnote>
  <w:endnote w:type="continuationSeparator" w:id="0">
    <w:p w:rsidR="00D620D7" w:rsidRDefault="00D620D7" w:rsidP="008176B1">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AE" w:rsidRDefault="00C32BAE" w:rsidP="00C32BAE">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AE" w:rsidRDefault="00C32BAE" w:rsidP="00C32BAE">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AE" w:rsidRDefault="00C32BAE" w:rsidP="00C32BAE">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D7" w:rsidRDefault="00D620D7" w:rsidP="008176B1">
      <w:pPr>
        <w:ind w:firstLine="480"/>
      </w:pPr>
      <w:r>
        <w:separator/>
      </w:r>
    </w:p>
  </w:footnote>
  <w:footnote w:type="continuationSeparator" w:id="0">
    <w:p w:rsidR="00D620D7" w:rsidRDefault="00D620D7" w:rsidP="008176B1">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AE" w:rsidRDefault="00C32BAE" w:rsidP="00C32BAE">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AE" w:rsidRPr="0021358E" w:rsidRDefault="00C32BAE" w:rsidP="0021358E">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AE" w:rsidRDefault="00C32BAE" w:rsidP="00C32BAE">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ZTUxMWYyYmY3NGRjMDQwZTcwMDFiZGQ3ZTkzOGUifQ=="/>
  </w:docVars>
  <w:rsids>
    <w:rsidRoot w:val="000679F8"/>
    <w:rsid w:val="0002738C"/>
    <w:rsid w:val="00030FBC"/>
    <w:rsid w:val="00056422"/>
    <w:rsid w:val="00060056"/>
    <w:rsid w:val="00066CF9"/>
    <w:rsid w:val="000679F8"/>
    <w:rsid w:val="000D1A8E"/>
    <w:rsid w:val="000E06EC"/>
    <w:rsid w:val="000E2F2B"/>
    <w:rsid w:val="0012645D"/>
    <w:rsid w:val="00132EB3"/>
    <w:rsid w:val="00140204"/>
    <w:rsid w:val="0017709F"/>
    <w:rsid w:val="001873A4"/>
    <w:rsid w:val="001C4990"/>
    <w:rsid w:val="001C5B98"/>
    <w:rsid w:val="001C72C8"/>
    <w:rsid w:val="001D6BBA"/>
    <w:rsid w:val="00201A1F"/>
    <w:rsid w:val="0021358E"/>
    <w:rsid w:val="0024577D"/>
    <w:rsid w:val="0026779E"/>
    <w:rsid w:val="002D7002"/>
    <w:rsid w:val="002E32E3"/>
    <w:rsid w:val="002F49BB"/>
    <w:rsid w:val="00306F11"/>
    <w:rsid w:val="003145C4"/>
    <w:rsid w:val="00337889"/>
    <w:rsid w:val="00364894"/>
    <w:rsid w:val="00391D87"/>
    <w:rsid w:val="003C5D20"/>
    <w:rsid w:val="00414462"/>
    <w:rsid w:val="00417FBB"/>
    <w:rsid w:val="004A4F04"/>
    <w:rsid w:val="004D07AC"/>
    <w:rsid w:val="004F3329"/>
    <w:rsid w:val="004F64C4"/>
    <w:rsid w:val="005551B1"/>
    <w:rsid w:val="0058310F"/>
    <w:rsid w:val="005B71FD"/>
    <w:rsid w:val="005C0683"/>
    <w:rsid w:val="005C6F20"/>
    <w:rsid w:val="00612606"/>
    <w:rsid w:val="006167A8"/>
    <w:rsid w:val="00622312"/>
    <w:rsid w:val="006866D6"/>
    <w:rsid w:val="006966C4"/>
    <w:rsid w:val="006B354F"/>
    <w:rsid w:val="006B5A19"/>
    <w:rsid w:val="006F0AE7"/>
    <w:rsid w:val="00752769"/>
    <w:rsid w:val="00780CBA"/>
    <w:rsid w:val="00793BB7"/>
    <w:rsid w:val="007A3100"/>
    <w:rsid w:val="007D66D2"/>
    <w:rsid w:val="007F2D73"/>
    <w:rsid w:val="008176B1"/>
    <w:rsid w:val="00845BE8"/>
    <w:rsid w:val="00846188"/>
    <w:rsid w:val="00852860"/>
    <w:rsid w:val="008606DE"/>
    <w:rsid w:val="00864DA6"/>
    <w:rsid w:val="00872263"/>
    <w:rsid w:val="00874D53"/>
    <w:rsid w:val="008848DA"/>
    <w:rsid w:val="008A4C63"/>
    <w:rsid w:val="008A53D5"/>
    <w:rsid w:val="008D5EA7"/>
    <w:rsid w:val="008F787E"/>
    <w:rsid w:val="0090726C"/>
    <w:rsid w:val="00911619"/>
    <w:rsid w:val="00936289"/>
    <w:rsid w:val="00947869"/>
    <w:rsid w:val="009809FC"/>
    <w:rsid w:val="009E292D"/>
    <w:rsid w:val="00A2321A"/>
    <w:rsid w:val="00A26A60"/>
    <w:rsid w:val="00A32E15"/>
    <w:rsid w:val="00A5223E"/>
    <w:rsid w:val="00A64A01"/>
    <w:rsid w:val="00A74C3F"/>
    <w:rsid w:val="00A871A7"/>
    <w:rsid w:val="00AB743A"/>
    <w:rsid w:val="00AF3679"/>
    <w:rsid w:val="00B24C2D"/>
    <w:rsid w:val="00B51416"/>
    <w:rsid w:val="00B526F9"/>
    <w:rsid w:val="00B64531"/>
    <w:rsid w:val="00B85372"/>
    <w:rsid w:val="00B93F2F"/>
    <w:rsid w:val="00BC1061"/>
    <w:rsid w:val="00BF0350"/>
    <w:rsid w:val="00BF7CA6"/>
    <w:rsid w:val="00C20C91"/>
    <w:rsid w:val="00C23C0F"/>
    <w:rsid w:val="00C32BAE"/>
    <w:rsid w:val="00C43F4B"/>
    <w:rsid w:val="00C57919"/>
    <w:rsid w:val="00CA1D3A"/>
    <w:rsid w:val="00CD24DE"/>
    <w:rsid w:val="00CD6A6F"/>
    <w:rsid w:val="00CF4920"/>
    <w:rsid w:val="00D0617E"/>
    <w:rsid w:val="00D1278F"/>
    <w:rsid w:val="00D37DC9"/>
    <w:rsid w:val="00D421A3"/>
    <w:rsid w:val="00D46E3A"/>
    <w:rsid w:val="00D620D7"/>
    <w:rsid w:val="00D66408"/>
    <w:rsid w:val="00D70BCF"/>
    <w:rsid w:val="00D72BB9"/>
    <w:rsid w:val="00D978F1"/>
    <w:rsid w:val="00DA089D"/>
    <w:rsid w:val="00DA79CD"/>
    <w:rsid w:val="00DD6323"/>
    <w:rsid w:val="00E068CE"/>
    <w:rsid w:val="00E13187"/>
    <w:rsid w:val="00E21FB0"/>
    <w:rsid w:val="00E456E0"/>
    <w:rsid w:val="00E61489"/>
    <w:rsid w:val="00E64BB8"/>
    <w:rsid w:val="00EA564A"/>
    <w:rsid w:val="00EB7FA4"/>
    <w:rsid w:val="00F075A9"/>
    <w:rsid w:val="00F70EE5"/>
    <w:rsid w:val="00FB7CE5"/>
    <w:rsid w:val="00FC784E"/>
    <w:rsid w:val="047A5783"/>
    <w:rsid w:val="04F43E6A"/>
    <w:rsid w:val="05974BFC"/>
    <w:rsid w:val="08444F0A"/>
    <w:rsid w:val="0ADF0A36"/>
    <w:rsid w:val="0AEB73DB"/>
    <w:rsid w:val="10A2678D"/>
    <w:rsid w:val="131A5A7C"/>
    <w:rsid w:val="14261483"/>
    <w:rsid w:val="14983A03"/>
    <w:rsid w:val="16377465"/>
    <w:rsid w:val="163C4580"/>
    <w:rsid w:val="17320806"/>
    <w:rsid w:val="17A83D19"/>
    <w:rsid w:val="218075D5"/>
    <w:rsid w:val="28F2772E"/>
    <w:rsid w:val="2CA64AB8"/>
    <w:rsid w:val="2CD77367"/>
    <w:rsid w:val="2D8868B3"/>
    <w:rsid w:val="32E33A3A"/>
    <w:rsid w:val="3AE96BE3"/>
    <w:rsid w:val="3B3B31B7"/>
    <w:rsid w:val="3B9D79CE"/>
    <w:rsid w:val="3BD57167"/>
    <w:rsid w:val="413606A8"/>
    <w:rsid w:val="41951D25"/>
    <w:rsid w:val="428E62C2"/>
    <w:rsid w:val="46F661E4"/>
    <w:rsid w:val="481D611E"/>
    <w:rsid w:val="4B05246C"/>
    <w:rsid w:val="4C4243A5"/>
    <w:rsid w:val="51292338"/>
    <w:rsid w:val="53230361"/>
    <w:rsid w:val="53A50811"/>
    <w:rsid w:val="5AA1673B"/>
    <w:rsid w:val="5C357C65"/>
    <w:rsid w:val="5DE51034"/>
    <w:rsid w:val="5DEC23C3"/>
    <w:rsid w:val="5EFE027B"/>
    <w:rsid w:val="5FC829BC"/>
    <w:rsid w:val="6A7379C8"/>
    <w:rsid w:val="6AB204F0"/>
    <w:rsid w:val="6B4849B1"/>
    <w:rsid w:val="77505319"/>
    <w:rsid w:val="798C63B0"/>
    <w:rsid w:val="79E461EC"/>
    <w:rsid w:val="7BE14791"/>
    <w:rsid w:val="7CC0084B"/>
    <w:rsid w:val="7D0270B5"/>
    <w:rsid w:val="7DCC56E0"/>
    <w:rsid w:val="7F475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C4"/>
    <w:pPr>
      <w:widowControl w:val="0"/>
      <w:spacing w:line="360" w:lineRule="auto"/>
      <w:ind w:firstLineChars="200" w:firstLine="200"/>
      <w:jc w:val="both"/>
    </w:pPr>
    <w:rPr>
      <w:rFonts w:eastAsia="仿宋"/>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uiPriority w:val="99"/>
    <w:qFormat/>
    <w:locked/>
    <w:rPr>
      <w:rFonts w:cs="Times New Roman"/>
      <w:sz w:val="18"/>
      <w:szCs w:val="18"/>
    </w:rPr>
  </w:style>
  <w:style w:type="character" w:customStyle="1" w:styleId="Char0">
    <w:name w:val="页眉 Char"/>
    <w:basedOn w:val="a0"/>
    <w:link w:val="a4"/>
    <w:uiPriority w:val="99"/>
    <w:qFormat/>
    <w:locked/>
    <w:rPr>
      <w:rFonts w:cs="Times New Roman"/>
      <w:sz w:val="18"/>
      <w:szCs w:val="18"/>
    </w:rPr>
  </w:style>
  <w:style w:type="paragraph" w:styleId="a6">
    <w:name w:val="Normal (Web)"/>
    <w:basedOn w:val="a"/>
    <w:uiPriority w:val="99"/>
    <w:unhideWhenUsed/>
    <w:rsid w:val="00D66408"/>
    <w:pPr>
      <w:widowControl/>
      <w:spacing w:before="100" w:beforeAutospacing="1" w:after="100" w:afterAutospacing="1"/>
      <w:jc w:val="left"/>
    </w:pPr>
    <w:rPr>
      <w:rFonts w:ascii="宋体" w:eastAsia="宋体" w:hAnsi="宋体" w:cs="宋体"/>
      <w:kern w:val="0"/>
      <w:szCs w:val="24"/>
    </w:rPr>
  </w:style>
  <w:style w:type="character" w:styleId="a7">
    <w:name w:val="Strong"/>
    <w:basedOn w:val="a0"/>
    <w:uiPriority w:val="22"/>
    <w:qFormat/>
    <w:locked/>
    <w:rsid w:val="00D664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C4"/>
    <w:pPr>
      <w:widowControl w:val="0"/>
      <w:spacing w:line="360" w:lineRule="auto"/>
      <w:ind w:firstLineChars="200" w:firstLine="200"/>
      <w:jc w:val="both"/>
    </w:pPr>
    <w:rPr>
      <w:rFonts w:eastAsia="仿宋"/>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uiPriority w:val="99"/>
    <w:qFormat/>
    <w:locked/>
    <w:rPr>
      <w:rFonts w:cs="Times New Roman"/>
      <w:sz w:val="18"/>
      <w:szCs w:val="18"/>
    </w:rPr>
  </w:style>
  <w:style w:type="character" w:customStyle="1" w:styleId="Char0">
    <w:name w:val="页眉 Char"/>
    <w:basedOn w:val="a0"/>
    <w:link w:val="a4"/>
    <w:uiPriority w:val="99"/>
    <w:qFormat/>
    <w:locked/>
    <w:rPr>
      <w:rFonts w:cs="Times New Roman"/>
      <w:sz w:val="18"/>
      <w:szCs w:val="18"/>
    </w:rPr>
  </w:style>
  <w:style w:type="paragraph" w:styleId="a6">
    <w:name w:val="Normal (Web)"/>
    <w:basedOn w:val="a"/>
    <w:uiPriority w:val="99"/>
    <w:unhideWhenUsed/>
    <w:rsid w:val="00D66408"/>
    <w:pPr>
      <w:widowControl/>
      <w:spacing w:before="100" w:beforeAutospacing="1" w:after="100" w:afterAutospacing="1"/>
      <w:jc w:val="left"/>
    </w:pPr>
    <w:rPr>
      <w:rFonts w:ascii="宋体" w:eastAsia="宋体" w:hAnsi="宋体" w:cs="宋体"/>
      <w:kern w:val="0"/>
      <w:szCs w:val="24"/>
    </w:rPr>
  </w:style>
  <w:style w:type="character" w:styleId="a7">
    <w:name w:val="Strong"/>
    <w:basedOn w:val="a0"/>
    <w:uiPriority w:val="22"/>
    <w:qFormat/>
    <w:locked/>
    <w:rsid w:val="00D66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rong</dc:creator>
  <cp:lastModifiedBy>微软用户</cp:lastModifiedBy>
  <cp:revision>6</cp:revision>
  <dcterms:created xsi:type="dcterms:W3CDTF">2022-12-19T10:44:00Z</dcterms:created>
  <dcterms:modified xsi:type="dcterms:W3CDTF">2022-12-20T09:23:00Z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0690E8BBBD0F440BA97A540F102D9F2F</vt:lpwstr>
  </property>
</Properties>
</file>